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432D9" w14:textId="4FE5621D" w:rsidR="0039477D" w:rsidRPr="00A84752" w:rsidRDefault="00E91BD9" w:rsidP="0039477D">
      <w:pPr>
        <w:keepNext/>
        <w:keepLines/>
        <w:pBdr>
          <w:top w:val="single" w:sz="4" w:space="1" w:color="auto"/>
          <w:left w:val="single" w:sz="4" w:space="4" w:color="auto"/>
          <w:bottom w:val="single" w:sz="4" w:space="1" w:color="auto"/>
          <w:right w:val="single" w:sz="4" w:space="4" w:color="auto"/>
        </w:pBdr>
        <w:spacing w:before="40" w:after="240"/>
        <w:jc w:val="center"/>
        <w:outlineLvl w:val="0"/>
        <w:rPr>
          <w:rFonts w:asciiTheme="majorHAnsi" w:eastAsiaTheme="majorEastAsia" w:hAnsiTheme="majorHAnsi" w:cstheme="majorBidi"/>
          <w:b/>
          <w:color w:val="5B9BD5" w:themeColor="accent1"/>
          <w:sz w:val="44"/>
          <w:szCs w:val="32"/>
        </w:rPr>
      </w:pPr>
      <w:bookmarkStart w:id="0" w:name="_GoBack"/>
      <w:bookmarkEnd w:id="0"/>
      <w:r>
        <w:rPr>
          <w:rFonts w:asciiTheme="majorHAnsi" w:eastAsiaTheme="majorEastAsia" w:hAnsiTheme="majorHAnsi" w:cstheme="majorBidi"/>
          <w:b/>
          <w:color w:val="5B9BD5" w:themeColor="accent1"/>
          <w:sz w:val="44"/>
          <w:szCs w:val="32"/>
        </w:rPr>
        <w:t>ENROLMENT POLICY</w:t>
      </w:r>
    </w:p>
    <w:p w14:paraId="47E6797D" w14:textId="6E8BD692" w:rsidR="002C7F60" w:rsidRDefault="002C7F60" w:rsidP="00BE6747">
      <w:pPr>
        <w:spacing w:before="40" w:after="240" w:line="240" w:lineRule="auto"/>
        <w:jc w:val="both"/>
        <w:rPr>
          <w:rFonts w:asciiTheme="majorHAnsi" w:eastAsiaTheme="majorEastAsia" w:hAnsiTheme="majorHAnsi" w:cstheme="majorBidi"/>
          <w:b/>
          <w:caps/>
          <w:color w:val="5B9BD5" w:themeColor="accent1"/>
          <w:sz w:val="26"/>
          <w:szCs w:val="26"/>
        </w:rPr>
      </w:pPr>
      <w:r>
        <w:rPr>
          <w:rFonts w:asciiTheme="majorHAnsi" w:eastAsiaTheme="majorEastAsia" w:hAnsiTheme="majorHAnsi" w:cstheme="majorBidi"/>
          <w:b/>
          <w:caps/>
          <w:color w:val="5B9BD5" w:themeColor="accent1"/>
          <w:sz w:val="26"/>
          <w:szCs w:val="26"/>
        </w:rPr>
        <w:t>Purpose</w:t>
      </w:r>
      <w:r w:rsidR="00E91BD9">
        <w:rPr>
          <w:rFonts w:asciiTheme="majorHAnsi" w:eastAsiaTheme="majorEastAsia" w:hAnsiTheme="majorHAnsi" w:cstheme="majorBidi"/>
          <w:b/>
          <w:caps/>
          <w:color w:val="5B9BD5" w:themeColor="accent1"/>
          <w:sz w:val="26"/>
          <w:szCs w:val="26"/>
        </w:rPr>
        <w:t xml:space="preserve">:  </w:t>
      </w:r>
    </w:p>
    <w:p w14:paraId="0F74EDBA" w14:textId="77777777" w:rsidR="00C24D81" w:rsidRDefault="006846BB" w:rsidP="00E36F04">
      <w:pPr>
        <w:spacing w:before="40" w:after="240"/>
        <w:jc w:val="both"/>
        <w:rPr>
          <w:rFonts w:eastAsiaTheme="majorEastAsia" w:cstheme="majorBidi"/>
          <w:color w:val="000000" w:themeColor="text1"/>
        </w:rPr>
      </w:pPr>
      <w:r>
        <w:rPr>
          <w:rFonts w:eastAsiaTheme="majorEastAsia" w:cstheme="majorBidi"/>
          <w:color w:val="000000" w:themeColor="text1"/>
        </w:rPr>
        <w:t>To explain to the community the procedures around the enrolment of students at the school</w:t>
      </w:r>
      <w:r w:rsidRPr="00E62BE8">
        <w:rPr>
          <w:rFonts w:eastAsiaTheme="majorEastAsia" w:cstheme="majorBidi"/>
          <w:color w:val="000000" w:themeColor="text1"/>
        </w:rPr>
        <w:t xml:space="preserve"> </w:t>
      </w:r>
    </w:p>
    <w:p w14:paraId="0736F397" w14:textId="13D0BC89" w:rsidR="00E36F04" w:rsidRDefault="002C7F60" w:rsidP="00E36F04">
      <w:pPr>
        <w:spacing w:before="40" w:after="240"/>
        <w:jc w:val="both"/>
        <w:rPr>
          <w:rFonts w:asciiTheme="majorHAnsi" w:eastAsiaTheme="majorEastAsia" w:hAnsiTheme="majorHAnsi" w:cstheme="majorBidi"/>
          <w:b/>
          <w:color w:val="000000" w:themeColor="text1"/>
          <w:sz w:val="24"/>
          <w:szCs w:val="24"/>
        </w:rPr>
      </w:pPr>
      <w:r>
        <w:rPr>
          <w:rFonts w:asciiTheme="majorHAnsi" w:eastAsiaTheme="majorEastAsia" w:hAnsiTheme="majorHAnsi" w:cstheme="majorBidi"/>
          <w:b/>
          <w:caps/>
          <w:color w:val="5B9BD5" w:themeColor="accent1"/>
          <w:sz w:val="26"/>
          <w:szCs w:val="26"/>
        </w:rPr>
        <w:t>Policy</w:t>
      </w:r>
      <w:r w:rsidR="00E36F04" w:rsidRPr="00E36F04">
        <w:rPr>
          <w:rFonts w:asciiTheme="majorHAnsi" w:eastAsiaTheme="majorEastAsia" w:hAnsiTheme="majorHAnsi" w:cstheme="majorBidi"/>
          <w:b/>
          <w:color w:val="000000" w:themeColor="text1"/>
          <w:sz w:val="24"/>
          <w:szCs w:val="24"/>
        </w:rPr>
        <w:t xml:space="preserve"> </w:t>
      </w:r>
    </w:p>
    <w:p w14:paraId="1069C472" w14:textId="6EC8CCD5" w:rsidR="007E478C" w:rsidRPr="007E478C" w:rsidRDefault="00C24D81" w:rsidP="007E478C">
      <w:pPr>
        <w:spacing w:before="40" w:after="240"/>
        <w:jc w:val="both"/>
        <w:rPr>
          <w:rFonts w:eastAsiaTheme="majorEastAsia" w:cstheme="majorBidi"/>
          <w:color w:val="000000" w:themeColor="text1"/>
          <w:lang w:val="en-US"/>
        </w:rPr>
      </w:pPr>
      <w:r w:rsidRPr="00C24D81">
        <w:rPr>
          <w:rFonts w:eastAsiaTheme="majorEastAsia" w:cstheme="majorBidi"/>
          <w:color w:val="000000" w:themeColor="text1"/>
        </w:rPr>
        <w:t xml:space="preserve">Wheelers </w:t>
      </w:r>
      <w:r>
        <w:rPr>
          <w:rFonts w:eastAsiaTheme="majorEastAsia" w:cstheme="majorBidi"/>
          <w:color w:val="000000" w:themeColor="text1"/>
        </w:rPr>
        <w:t xml:space="preserve">Hill Secondary College believes </w:t>
      </w:r>
      <w:r>
        <w:rPr>
          <w:rFonts w:eastAsiaTheme="majorEastAsia" w:cstheme="majorBidi"/>
          <w:color w:val="000000" w:themeColor="text1"/>
          <w:lang w:val="en-US"/>
        </w:rPr>
        <w:t>ch</w:t>
      </w:r>
      <w:r w:rsidRPr="00C24D81">
        <w:rPr>
          <w:rFonts w:eastAsiaTheme="majorEastAsia" w:cstheme="majorBidi"/>
          <w:color w:val="000000" w:themeColor="text1"/>
          <w:lang w:val="en-US"/>
        </w:rPr>
        <w:t xml:space="preserve">ildren of school age have the right to </w:t>
      </w:r>
      <w:r>
        <w:rPr>
          <w:rFonts w:eastAsiaTheme="majorEastAsia" w:cstheme="majorBidi"/>
          <w:color w:val="000000" w:themeColor="text1"/>
          <w:lang w:val="en-US"/>
        </w:rPr>
        <w:t>be admitted to their designated</w:t>
      </w:r>
      <w:r w:rsidRPr="00C24D81">
        <w:rPr>
          <w:rFonts w:eastAsiaTheme="majorEastAsia" w:cstheme="majorBidi"/>
          <w:b/>
          <w:color w:val="000000" w:themeColor="text1"/>
          <w:lang w:val="en-US"/>
        </w:rPr>
        <w:t xml:space="preserve"> </w:t>
      </w:r>
      <w:r w:rsidRPr="00C24D81">
        <w:rPr>
          <w:rFonts w:eastAsiaTheme="majorEastAsia" w:cstheme="majorBidi"/>
          <w:color w:val="000000" w:themeColor="text1"/>
          <w:lang w:val="en-US"/>
        </w:rPr>
        <w:t xml:space="preserve">neighbourhood government school at the beginning of </w:t>
      </w:r>
      <w:r w:rsidR="007E478C">
        <w:rPr>
          <w:rFonts w:eastAsiaTheme="majorEastAsia" w:cstheme="majorBidi"/>
          <w:color w:val="000000" w:themeColor="text1"/>
          <w:lang w:val="en-US"/>
        </w:rPr>
        <w:t>the school year unless</w:t>
      </w:r>
      <w:r w:rsidR="007E478C" w:rsidRPr="007E478C">
        <w:rPr>
          <w:rFonts w:eastAsiaTheme="majorEastAsia" w:cstheme="majorBidi"/>
          <w:color w:val="000000" w:themeColor="text1"/>
          <w:lang w:val="en-US"/>
        </w:rPr>
        <w:t xml:space="preserve"> an approved alternative placement has been arranged.</w:t>
      </w:r>
    </w:p>
    <w:p w14:paraId="15AF4144" w14:textId="6D0F4AAA" w:rsidR="005E2369" w:rsidRPr="005E2369" w:rsidRDefault="005E2369" w:rsidP="005E2369">
      <w:pPr>
        <w:spacing w:before="40" w:after="240"/>
        <w:jc w:val="both"/>
        <w:rPr>
          <w:rFonts w:eastAsiaTheme="majorEastAsia" w:cstheme="majorBidi"/>
          <w:color w:val="000000" w:themeColor="text1"/>
        </w:rPr>
      </w:pPr>
      <w:r w:rsidRPr="005E2369">
        <w:rPr>
          <w:rFonts w:eastAsiaTheme="majorEastAsia" w:cstheme="majorBidi"/>
          <w:color w:val="000000" w:themeColor="text1"/>
          <w:lang w:val="en-US"/>
        </w:rPr>
        <w:t>For admission, all applicants must be:</w:t>
      </w:r>
    </w:p>
    <w:p w14:paraId="7F679C73" w14:textId="77777777" w:rsidR="005E2369" w:rsidRPr="005E2369" w:rsidRDefault="005E2369" w:rsidP="005E2369">
      <w:pPr>
        <w:numPr>
          <w:ilvl w:val="0"/>
          <w:numId w:val="22"/>
        </w:numPr>
        <w:tabs>
          <w:tab w:val="num" w:pos="709"/>
        </w:tabs>
        <w:spacing w:before="40" w:after="240"/>
        <w:jc w:val="both"/>
        <w:rPr>
          <w:rFonts w:eastAsiaTheme="majorEastAsia" w:cstheme="majorBidi"/>
          <w:color w:val="000000" w:themeColor="text1"/>
        </w:rPr>
      </w:pPr>
      <w:r w:rsidRPr="005E2369">
        <w:rPr>
          <w:rFonts w:eastAsiaTheme="majorEastAsia" w:cstheme="majorBidi"/>
          <w:color w:val="000000" w:themeColor="text1"/>
          <w:lang w:val="en-US"/>
        </w:rPr>
        <w:t>an Australian citizen, or a student with relevant specified visas,</w:t>
      </w:r>
    </w:p>
    <w:p w14:paraId="62D84CCB" w14:textId="3B87335B" w:rsidR="00382821" w:rsidRPr="00382821" w:rsidRDefault="005E2369" w:rsidP="00382821">
      <w:pPr>
        <w:numPr>
          <w:ilvl w:val="0"/>
          <w:numId w:val="22"/>
        </w:numPr>
        <w:tabs>
          <w:tab w:val="num" w:pos="709"/>
        </w:tabs>
        <w:spacing w:before="40" w:after="240"/>
        <w:jc w:val="both"/>
        <w:rPr>
          <w:rFonts w:eastAsiaTheme="majorEastAsia" w:cstheme="majorBidi"/>
          <w:color w:val="000000" w:themeColor="text1"/>
        </w:rPr>
      </w:pPr>
      <w:proofErr w:type="gramStart"/>
      <w:r w:rsidRPr="005E2369">
        <w:rPr>
          <w:rFonts w:eastAsiaTheme="majorEastAsia" w:cstheme="majorBidi"/>
          <w:color w:val="000000" w:themeColor="text1"/>
          <w:lang w:val="en-US"/>
        </w:rPr>
        <w:t>deemed</w:t>
      </w:r>
      <w:proofErr w:type="gramEnd"/>
      <w:r w:rsidRPr="005E2369">
        <w:rPr>
          <w:rFonts w:eastAsiaTheme="majorEastAsia" w:cstheme="majorBidi"/>
          <w:color w:val="000000" w:themeColor="text1"/>
          <w:lang w:val="en-US"/>
        </w:rPr>
        <w:t xml:space="preserve"> eligible and approved for enrolment by the principal or relevant regional director.</w:t>
      </w:r>
    </w:p>
    <w:p w14:paraId="4D746D52" w14:textId="7E739A89" w:rsidR="00382821" w:rsidRDefault="00382821" w:rsidP="00382821">
      <w:pPr>
        <w:spacing w:before="40" w:after="240"/>
        <w:jc w:val="both"/>
        <w:rPr>
          <w:rFonts w:eastAsiaTheme="majorEastAsia" w:cstheme="majorBidi"/>
          <w:color w:val="000000" w:themeColor="text1"/>
        </w:rPr>
      </w:pPr>
      <w:r>
        <w:rPr>
          <w:rFonts w:eastAsiaTheme="majorEastAsia" w:cstheme="majorBidi"/>
          <w:color w:val="000000" w:themeColor="text1"/>
        </w:rPr>
        <w:t>Wheelers Hill SC will</w:t>
      </w:r>
      <w:r w:rsidRPr="00E62BE8">
        <w:rPr>
          <w:rFonts w:eastAsiaTheme="majorEastAsia" w:cstheme="majorBidi"/>
          <w:color w:val="000000" w:themeColor="text1"/>
        </w:rPr>
        <w:t xml:space="preserve"> </w:t>
      </w:r>
    </w:p>
    <w:p w14:paraId="69AE19A0" w14:textId="531CDE7B" w:rsidR="00382821" w:rsidRPr="00382821" w:rsidRDefault="00382821" w:rsidP="00382821">
      <w:pPr>
        <w:pStyle w:val="ListParagraph"/>
        <w:numPr>
          <w:ilvl w:val="0"/>
          <w:numId w:val="23"/>
        </w:numPr>
        <w:spacing w:before="40" w:after="240"/>
        <w:jc w:val="both"/>
        <w:rPr>
          <w:rFonts w:eastAsiaTheme="majorEastAsia" w:cstheme="majorBidi"/>
          <w:color w:val="000000" w:themeColor="text1"/>
        </w:rPr>
      </w:pPr>
      <w:proofErr w:type="gramStart"/>
      <w:r>
        <w:rPr>
          <w:rFonts w:eastAsiaTheme="majorEastAsia" w:cstheme="majorBidi"/>
          <w:color w:val="000000" w:themeColor="text1"/>
        </w:rPr>
        <w:t>enrol</w:t>
      </w:r>
      <w:proofErr w:type="gramEnd"/>
      <w:r>
        <w:rPr>
          <w:rFonts w:eastAsiaTheme="majorEastAsia" w:cstheme="majorBidi"/>
          <w:color w:val="000000" w:themeColor="text1"/>
        </w:rPr>
        <w:t xml:space="preserve"> eligible students</w:t>
      </w:r>
      <w:r w:rsidR="00174A7A">
        <w:rPr>
          <w:rFonts w:eastAsiaTheme="majorEastAsia" w:cstheme="majorBidi"/>
          <w:color w:val="000000" w:themeColor="text1"/>
        </w:rPr>
        <w:t xml:space="preserve"> </w:t>
      </w:r>
      <w:r w:rsidRPr="00382821">
        <w:rPr>
          <w:rFonts w:eastAsiaTheme="majorEastAsia" w:cstheme="majorBidi"/>
          <w:color w:val="000000" w:themeColor="text1"/>
        </w:rPr>
        <w:t xml:space="preserve">who are new to the Victorian government education system under the name contained in the documents supporting their admission; primarily their birth certificate. </w:t>
      </w:r>
    </w:p>
    <w:p w14:paraId="59F61251" w14:textId="77777777" w:rsidR="00562F73" w:rsidRDefault="00E62BE8" w:rsidP="00562F73">
      <w:pPr>
        <w:numPr>
          <w:ilvl w:val="0"/>
          <w:numId w:val="18"/>
        </w:numPr>
        <w:spacing w:before="40" w:after="240"/>
        <w:jc w:val="both"/>
        <w:rPr>
          <w:rFonts w:eastAsiaTheme="majorEastAsia" w:cstheme="majorBidi"/>
          <w:color w:val="000000" w:themeColor="text1"/>
        </w:rPr>
      </w:pPr>
      <w:r w:rsidRPr="00E62BE8">
        <w:rPr>
          <w:rFonts w:eastAsiaTheme="majorEastAsia" w:cstheme="majorBidi"/>
          <w:color w:val="000000" w:themeColor="text1"/>
        </w:rPr>
        <w:t>keep copies of sighted documents (Note: for primary students this includes an Immunisation History Statement from the Australian Immunisation Register)</w:t>
      </w:r>
    </w:p>
    <w:p w14:paraId="74B13D26" w14:textId="5029A6A9" w:rsidR="00E62BE8" w:rsidRPr="00562F73" w:rsidRDefault="00E62BE8" w:rsidP="00562F73">
      <w:pPr>
        <w:numPr>
          <w:ilvl w:val="0"/>
          <w:numId w:val="18"/>
        </w:numPr>
        <w:spacing w:before="40" w:after="240"/>
        <w:jc w:val="both"/>
        <w:rPr>
          <w:rFonts w:eastAsiaTheme="majorEastAsia" w:cstheme="majorBidi"/>
          <w:color w:val="000000" w:themeColor="text1"/>
        </w:rPr>
      </w:pPr>
      <w:r w:rsidRPr="00E62BE8">
        <w:t>verify changes to student enrolment names</w:t>
      </w:r>
    </w:p>
    <w:p w14:paraId="4E83C8A6" w14:textId="77777777" w:rsidR="00E62BE8" w:rsidRPr="00E62BE8" w:rsidRDefault="00E62BE8" w:rsidP="00E62BE8">
      <w:pPr>
        <w:numPr>
          <w:ilvl w:val="0"/>
          <w:numId w:val="18"/>
        </w:numPr>
        <w:spacing w:before="40" w:after="240"/>
        <w:jc w:val="both"/>
        <w:rPr>
          <w:rFonts w:eastAsiaTheme="majorEastAsia" w:cstheme="majorBidi"/>
          <w:color w:val="000000" w:themeColor="text1"/>
        </w:rPr>
      </w:pPr>
      <w:r w:rsidRPr="00E62BE8">
        <w:rPr>
          <w:rFonts w:eastAsiaTheme="majorEastAsia" w:cstheme="majorBidi"/>
          <w:color w:val="000000" w:themeColor="text1"/>
        </w:rPr>
        <w:t>maintain and update student details obtained on enrolment</w:t>
      </w:r>
    </w:p>
    <w:p w14:paraId="30B56D3C" w14:textId="77777777" w:rsidR="00E62BE8" w:rsidRPr="00E62BE8" w:rsidRDefault="00E62BE8" w:rsidP="00E62BE8">
      <w:pPr>
        <w:numPr>
          <w:ilvl w:val="0"/>
          <w:numId w:val="18"/>
        </w:numPr>
        <w:spacing w:before="40" w:after="240"/>
        <w:jc w:val="both"/>
        <w:rPr>
          <w:rFonts w:eastAsiaTheme="majorEastAsia" w:cstheme="majorBidi"/>
          <w:color w:val="000000" w:themeColor="text1"/>
        </w:rPr>
      </w:pPr>
      <w:r w:rsidRPr="00E62BE8">
        <w:rPr>
          <w:rFonts w:eastAsiaTheme="majorEastAsia" w:cstheme="majorBidi"/>
          <w:color w:val="000000" w:themeColor="text1"/>
        </w:rPr>
        <w:t>keep all information confidential and managed in accordance with: </w:t>
      </w:r>
    </w:p>
    <w:p w14:paraId="2C51EFF4" w14:textId="77777777" w:rsidR="00E62BE8" w:rsidRDefault="00E62BE8" w:rsidP="00E62BE8">
      <w:pPr>
        <w:numPr>
          <w:ilvl w:val="1"/>
          <w:numId w:val="18"/>
        </w:numPr>
        <w:spacing w:before="40" w:after="240"/>
        <w:jc w:val="both"/>
        <w:rPr>
          <w:rFonts w:eastAsiaTheme="majorEastAsia" w:cstheme="majorBidi"/>
          <w:color w:val="000000" w:themeColor="text1"/>
        </w:rPr>
      </w:pPr>
      <w:r w:rsidRPr="00E62BE8">
        <w:rPr>
          <w:rFonts w:eastAsiaTheme="majorEastAsia" w:cstheme="majorBidi"/>
          <w:color w:val="000000" w:themeColor="text1"/>
        </w:rPr>
        <w:t>the Department’s privacy policy</w:t>
      </w:r>
    </w:p>
    <w:p w14:paraId="2B605AB7" w14:textId="77777777" w:rsidR="00C24D81" w:rsidRPr="00C24D81" w:rsidRDefault="00E62BE8" w:rsidP="00E62BE8">
      <w:pPr>
        <w:numPr>
          <w:ilvl w:val="1"/>
          <w:numId w:val="18"/>
        </w:numPr>
        <w:spacing w:before="40" w:after="240"/>
        <w:jc w:val="both"/>
        <w:rPr>
          <w:rFonts w:eastAsiaTheme="majorEastAsia" w:cstheme="majorBidi"/>
          <w:color w:val="000000" w:themeColor="text1"/>
        </w:rPr>
      </w:pPr>
      <w:r w:rsidRPr="00E62BE8">
        <w:rPr>
          <w:rFonts w:eastAsiaTheme="majorEastAsia" w:cstheme="majorBidi"/>
          <w:color w:val="000000" w:themeColor="text1"/>
        </w:rPr>
        <w:t>Victorian privacy laws.</w:t>
      </w:r>
      <w:r w:rsidR="00C24D81" w:rsidRPr="00C24D81">
        <w:rPr>
          <w:rFonts w:ascii="Arial" w:eastAsia="Times New Roman" w:hAnsi="Arial" w:cs="Arial"/>
          <w:b/>
          <w:color w:val="000000"/>
          <w:sz w:val="24"/>
          <w:szCs w:val="24"/>
          <w:lang w:val="en-US" w:eastAsia="en-AU"/>
        </w:rPr>
        <w:t xml:space="preserve"> </w:t>
      </w:r>
    </w:p>
    <w:p w14:paraId="3A2F7D53" w14:textId="1FF9071B" w:rsidR="00C24D81" w:rsidRPr="00C24D81" w:rsidRDefault="00C24D81" w:rsidP="00E62BE8">
      <w:pPr>
        <w:numPr>
          <w:ilvl w:val="1"/>
          <w:numId w:val="18"/>
        </w:numPr>
        <w:spacing w:before="40" w:after="240"/>
        <w:jc w:val="both"/>
        <w:rPr>
          <w:rFonts w:eastAsiaTheme="majorEastAsia" w:cstheme="majorBidi"/>
          <w:color w:val="000000" w:themeColor="text1"/>
        </w:rPr>
      </w:pPr>
      <w:r w:rsidRPr="00C24D81">
        <w:rPr>
          <w:rFonts w:eastAsiaTheme="majorEastAsia" w:cstheme="majorBidi"/>
          <w:color w:val="000000" w:themeColor="text1"/>
          <w:lang w:val="en-US"/>
        </w:rPr>
        <w:t>a privacy notice to the enrolling parent explaining the use to be made of   admission information</w:t>
      </w:r>
    </w:p>
    <w:p w14:paraId="7ED48BF4" w14:textId="2FD12A72" w:rsidR="00E62BE8" w:rsidRPr="00E62BE8" w:rsidRDefault="00E62BE8" w:rsidP="00E62BE8">
      <w:pPr>
        <w:spacing w:before="40" w:after="240"/>
        <w:ind w:left="360"/>
        <w:jc w:val="both"/>
        <w:rPr>
          <w:color w:val="0563C1" w:themeColor="hyperlink"/>
          <w:u w:val="single"/>
        </w:rPr>
      </w:pPr>
      <w:r w:rsidRPr="00550A1D">
        <w:t>At initial enrolment a Victorian Student Number (VSN) is allocated to a student in the name certified in admission documents. When students transfer between schools, the name will remain as the name attached to the VSN, unless new legal documentation with an amended name is provided see: </w:t>
      </w:r>
      <w:hyperlink r:id="rId11" w:anchor="resources" w:history="1">
        <w:r w:rsidRPr="00550A1D">
          <w:rPr>
            <w:rStyle w:val="Hyperlink"/>
          </w:rPr>
          <w:t>Department resources</w:t>
        </w:r>
      </w:hyperlink>
    </w:p>
    <w:p w14:paraId="08BBC980" w14:textId="77777777" w:rsidR="00E62BE8" w:rsidRPr="00E62BE8" w:rsidRDefault="00E62BE8" w:rsidP="00E62BE8">
      <w:pPr>
        <w:rPr>
          <w:rFonts w:asciiTheme="majorHAnsi" w:hAnsiTheme="majorHAnsi"/>
          <w:bCs/>
          <w:sz w:val="24"/>
          <w:szCs w:val="24"/>
        </w:rPr>
      </w:pPr>
      <w:r w:rsidRPr="00E62BE8">
        <w:rPr>
          <w:rFonts w:asciiTheme="majorHAnsi" w:hAnsiTheme="majorHAnsi"/>
          <w:bCs/>
          <w:sz w:val="24"/>
          <w:szCs w:val="24"/>
        </w:rPr>
        <w:t>Changing enrolment name</w:t>
      </w:r>
    </w:p>
    <w:p w14:paraId="272DE5B4" w14:textId="77777777" w:rsidR="00E62BE8" w:rsidRPr="00550A1D" w:rsidRDefault="00E62BE8" w:rsidP="00E62BE8">
      <w:r w:rsidRPr="00550A1D">
        <w:lastRenderedPageBreak/>
        <w:t>Note: The majority of students enrolled prior to 2009, with names different from those appearing on their birth certificate due to previous Department policy; can continue to be enrolled in these names.</w:t>
      </w:r>
    </w:p>
    <w:p w14:paraId="26D1F8B1" w14:textId="77777777" w:rsidR="00E62BE8" w:rsidRPr="00550A1D" w:rsidRDefault="00E62BE8" w:rsidP="00E62BE8">
      <w:r w:rsidRPr="00550A1D">
        <w:t>Schools can change the name under which a student is enrolled if:</w:t>
      </w:r>
    </w:p>
    <w:p w14:paraId="603E7105" w14:textId="77777777" w:rsidR="00E62BE8" w:rsidRPr="00550A1D" w:rsidRDefault="00E62BE8" w:rsidP="00E62BE8">
      <w:pPr>
        <w:numPr>
          <w:ilvl w:val="0"/>
          <w:numId w:val="19"/>
        </w:numPr>
        <w:spacing w:after="0" w:line="240" w:lineRule="auto"/>
      </w:pPr>
      <w:r w:rsidRPr="00550A1D">
        <w:t>new legal documentation with an amended name is provided, such as: </w:t>
      </w:r>
    </w:p>
    <w:p w14:paraId="5682BB09" w14:textId="77777777" w:rsidR="00E62BE8" w:rsidRPr="00550A1D" w:rsidRDefault="00E62BE8" w:rsidP="00E62BE8">
      <w:pPr>
        <w:numPr>
          <w:ilvl w:val="1"/>
          <w:numId w:val="19"/>
        </w:numPr>
        <w:spacing w:after="0" w:line="240" w:lineRule="auto"/>
      </w:pPr>
      <w:r w:rsidRPr="00550A1D">
        <w:t>officially amended birth certificate</w:t>
      </w:r>
    </w:p>
    <w:p w14:paraId="704E2986" w14:textId="77777777" w:rsidR="00E62BE8" w:rsidRPr="00550A1D" w:rsidRDefault="00E62BE8" w:rsidP="00E62BE8">
      <w:pPr>
        <w:numPr>
          <w:ilvl w:val="1"/>
          <w:numId w:val="19"/>
        </w:numPr>
        <w:spacing w:after="0" w:line="240" w:lineRule="auto"/>
      </w:pPr>
      <w:r w:rsidRPr="00550A1D">
        <w:t>proof of adoption</w:t>
      </w:r>
    </w:p>
    <w:p w14:paraId="019BF10B" w14:textId="77777777" w:rsidR="00E62BE8" w:rsidRPr="00550A1D" w:rsidRDefault="00E62BE8" w:rsidP="00E62BE8">
      <w:pPr>
        <w:numPr>
          <w:ilvl w:val="1"/>
          <w:numId w:val="19"/>
        </w:numPr>
        <w:spacing w:after="0" w:line="240" w:lineRule="auto"/>
      </w:pPr>
      <w:r w:rsidRPr="00550A1D">
        <w:t>court order authorising another name</w:t>
      </w:r>
    </w:p>
    <w:p w14:paraId="567AF41C" w14:textId="77777777" w:rsidR="00E62BE8" w:rsidRPr="00550A1D" w:rsidRDefault="00E62BE8" w:rsidP="00E62BE8">
      <w:pPr>
        <w:numPr>
          <w:ilvl w:val="0"/>
          <w:numId w:val="19"/>
        </w:numPr>
        <w:spacing w:after="0" w:line="240" w:lineRule="auto"/>
      </w:pPr>
      <w:r w:rsidRPr="00550A1D">
        <w:t>supporting documentation, which was not originally available, differs from the name provided during conditional enrolment see: </w:t>
      </w:r>
      <w:hyperlink r:id="rId12" w:history="1">
        <w:r w:rsidRPr="00550A1D">
          <w:rPr>
            <w:rStyle w:val="Hyperlink"/>
          </w:rPr>
          <w:t>Admission</w:t>
        </w:r>
      </w:hyperlink>
    </w:p>
    <w:p w14:paraId="569BBC55" w14:textId="77777777" w:rsidR="006846BB" w:rsidRDefault="00E62BE8" w:rsidP="006846BB">
      <w:pPr>
        <w:numPr>
          <w:ilvl w:val="0"/>
          <w:numId w:val="19"/>
        </w:numPr>
        <w:spacing w:after="0" w:line="240" w:lineRule="auto"/>
      </w:pPr>
      <w:proofErr w:type="gramStart"/>
      <w:r w:rsidRPr="00550A1D">
        <w:t>proof</w:t>
      </w:r>
      <w:proofErr w:type="gramEnd"/>
      <w:r w:rsidRPr="00550A1D">
        <w:t xml:space="preserve"> is provided that the enrolling parent or the student is using another name under a scheme designed to ensure their safety, such as witness protection.</w:t>
      </w:r>
    </w:p>
    <w:p w14:paraId="2A43C09D" w14:textId="77777777" w:rsidR="00C97B26" w:rsidRDefault="00C97B26" w:rsidP="006846BB">
      <w:pPr>
        <w:spacing w:after="0" w:line="240" w:lineRule="auto"/>
        <w:rPr>
          <w:rFonts w:asciiTheme="majorHAnsi" w:eastAsiaTheme="majorEastAsia" w:hAnsiTheme="majorHAnsi" w:cstheme="majorBidi"/>
          <w:b/>
          <w:caps/>
          <w:color w:val="5B9BD5" w:themeColor="accent1"/>
          <w:sz w:val="26"/>
          <w:szCs w:val="26"/>
        </w:rPr>
      </w:pPr>
    </w:p>
    <w:p w14:paraId="0440FD83" w14:textId="3155C0BA" w:rsidR="00C97B26" w:rsidRDefault="00C97B26" w:rsidP="006846BB">
      <w:pPr>
        <w:spacing w:after="0" w:line="240" w:lineRule="auto"/>
        <w:rPr>
          <w:rFonts w:asciiTheme="majorHAnsi" w:eastAsiaTheme="majorEastAsia" w:hAnsiTheme="majorHAnsi" w:cstheme="majorBidi"/>
          <w:b/>
          <w:caps/>
          <w:color w:val="5B9BD5" w:themeColor="accent1"/>
          <w:sz w:val="26"/>
          <w:szCs w:val="26"/>
        </w:rPr>
      </w:pPr>
      <w:r>
        <w:rPr>
          <w:rFonts w:asciiTheme="majorHAnsi" w:eastAsiaTheme="majorEastAsia" w:hAnsiTheme="majorHAnsi" w:cstheme="majorBidi"/>
          <w:b/>
          <w:caps/>
          <w:color w:val="5B9BD5" w:themeColor="accent1"/>
          <w:sz w:val="26"/>
          <w:szCs w:val="26"/>
        </w:rPr>
        <w:t>IMPLEMENTATION</w:t>
      </w:r>
    </w:p>
    <w:p w14:paraId="585CD305" w14:textId="77777777" w:rsidR="00C97B26" w:rsidRDefault="00C97B26" w:rsidP="00C97B26">
      <w:pPr>
        <w:spacing w:after="0" w:line="240" w:lineRule="auto"/>
        <w:rPr>
          <w:rFonts w:eastAsiaTheme="majorEastAsia" w:cstheme="majorBidi"/>
          <w:color w:val="5B9BD5" w:themeColor="accent1"/>
        </w:rPr>
      </w:pPr>
    </w:p>
    <w:p w14:paraId="5B3CE4BE" w14:textId="2B435A07" w:rsidR="00C97B26" w:rsidRPr="00C97B26" w:rsidRDefault="00C97B26" w:rsidP="00C97B26">
      <w:pPr>
        <w:spacing w:after="0" w:line="240" w:lineRule="auto"/>
        <w:rPr>
          <w:rFonts w:eastAsiaTheme="majorEastAsia" w:cstheme="majorBidi"/>
          <w:caps/>
        </w:rPr>
      </w:pPr>
      <w:r w:rsidRPr="00C97B26">
        <w:rPr>
          <w:rFonts w:eastAsiaTheme="majorEastAsia" w:cstheme="majorBidi"/>
        </w:rPr>
        <w:t>Year 6 to 7</w:t>
      </w:r>
    </w:p>
    <w:p w14:paraId="4A2039D2" w14:textId="69214939" w:rsidR="00C97B26" w:rsidRPr="00C97B26" w:rsidRDefault="00174A7A" w:rsidP="00C97B26">
      <w:pPr>
        <w:numPr>
          <w:ilvl w:val="0"/>
          <w:numId w:val="25"/>
        </w:numPr>
        <w:tabs>
          <w:tab w:val="clear" w:pos="720"/>
          <w:tab w:val="num" w:pos="709"/>
        </w:tabs>
        <w:spacing w:after="0" w:line="240" w:lineRule="auto"/>
        <w:rPr>
          <w:rFonts w:eastAsiaTheme="majorEastAsia" w:cstheme="majorBidi"/>
          <w:caps/>
        </w:rPr>
      </w:pPr>
      <w:r>
        <w:rPr>
          <w:rFonts w:eastAsiaTheme="majorEastAsia" w:cstheme="majorBidi"/>
        </w:rPr>
        <w:t>Regional Di</w:t>
      </w:r>
      <w:r w:rsidR="00C97B26" w:rsidRPr="00C97B26">
        <w:rPr>
          <w:rFonts w:eastAsiaTheme="majorEastAsia" w:cstheme="majorBidi"/>
        </w:rPr>
        <w:t>rectors coordinate the regional transition program that results in the annual plac</w:t>
      </w:r>
      <w:r>
        <w:rPr>
          <w:rFonts w:eastAsiaTheme="majorEastAsia" w:cstheme="majorBidi"/>
        </w:rPr>
        <w:t>ement of year 7 students into Vi</w:t>
      </w:r>
      <w:r w:rsidR="00C97B26" w:rsidRPr="00C97B26">
        <w:rPr>
          <w:rFonts w:eastAsiaTheme="majorEastAsia" w:cstheme="majorBidi"/>
        </w:rPr>
        <w:t>ctorian government schools.</w:t>
      </w:r>
    </w:p>
    <w:p w14:paraId="5156FD3D" w14:textId="0FEDF54A" w:rsidR="00C97B26" w:rsidRPr="00C97B26" w:rsidRDefault="00C97B26" w:rsidP="00C97B26">
      <w:pPr>
        <w:numPr>
          <w:ilvl w:val="0"/>
          <w:numId w:val="25"/>
        </w:numPr>
        <w:tabs>
          <w:tab w:val="clear" w:pos="720"/>
          <w:tab w:val="num" w:pos="709"/>
        </w:tabs>
        <w:spacing w:after="0" w:line="240" w:lineRule="auto"/>
        <w:rPr>
          <w:rFonts w:eastAsiaTheme="majorEastAsia" w:cstheme="majorBidi"/>
          <w:caps/>
          <w:lang w:val="en-US"/>
        </w:rPr>
      </w:pPr>
      <w:r w:rsidRPr="00C97B26">
        <w:rPr>
          <w:rFonts w:eastAsiaTheme="majorEastAsia" w:cstheme="majorBidi"/>
        </w:rPr>
        <w:t>Principals of primary and secondary schools implement the regional transition program.</w:t>
      </w:r>
    </w:p>
    <w:p w14:paraId="113DDFBC" w14:textId="74D34134" w:rsidR="00C97B26" w:rsidRPr="00C97B26" w:rsidRDefault="00C97B26" w:rsidP="00C97B26">
      <w:pPr>
        <w:spacing w:after="0" w:line="240" w:lineRule="auto"/>
        <w:rPr>
          <w:rFonts w:eastAsiaTheme="majorEastAsia" w:cstheme="majorBidi"/>
          <w:caps/>
        </w:rPr>
      </w:pPr>
      <w:r w:rsidRPr="00C97B26">
        <w:rPr>
          <w:rFonts w:eastAsiaTheme="majorEastAsia" w:cstheme="majorBidi"/>
        </w:rPr>
        <w:t>Transfers</w:t>
      </w:r>
    </w:p>
    <w:p w14:paraId="0DBCE938" w14:textId="3998C7EC" w:rsidR="00C97B26" w:rsidRPr="00C97B26" w:rsidRDefault="00C97B26" w:rsidP="00C97B26">
      <w:pPr>
        <w:numPr>
          <w:ilvl w:val="0"/>
          <w:numId w:val="26"/>
        </w:numPr>
        <w:tabs>
          <w:tab w:val="clear" w:pos="720"/>
          <w:tab w:val="num" w:pos="709"/>
        </w:tabs>
        <w:spacing w:after="0" w:line="240" w:lineRule="auto"/>
        <w:rPr>
          <w:rFonts w:eastAsiaTheme="majorEastAsia" w:cstheme="majorBidi"/>
          <w:caps/>
          <w:lang w:val="en-US"/>
        </w:rPr>
      </w:pPr>
      <w:r w:rsidRPr="00C97B26">
        <w:rPr>
          <w:rFonts w:eastAsiaTheme="majorEastAsia" w:cstheme="majorBidi"/>
          <w:lang w:val="en-US"/>
        </w:rPr>
        <w:t>School principals approve transfers when:</w:t>
      </w:r>
    </w:p>
    <w:p w14:paraId="234BCC7B" w14:textId="6AAF5CB7" w:rsidR="00C97B26" w:rsidRPr="00C97B26" w:rsidRDefault="00C97B26" w:rsidP="00C97B26">
      <w:pPr>
        <w:numPr>
          <w:ilvl w:val="0"/>
          <w:numId w:val="22"/>
        </w:numPr>
        <w:tabs>
          <w:tab w:val="num" w:pos="709"/>
        </w:tabs>
        <w:spacing w:after="0" w:line="240" w:lineRule="auto"/>
        <w:rPr>
          <w:rFonts w:eastAsiaTheme="majorEastAsia" w:cstheme="majorBidi"/>
          <w:caps/>
          <w:lang w:val="en-US"/>
        </w:rPr>
      </w:pPr>
      <w:r w:rsidRPr="00C97B26">
        <w:rPr>
          <w:rFonts w:eastAsiaTheme="majorEastAsia" w:cstheme="majorBidi"/>
          <w:lang w:val="en-US"/>
        </w:rPr>
        <w:t>The student residence changes and is now closer to a different government school (where requested)</w:t>
      </w:r>
    </w:p>
    <w:p w14:paraId="2DF05AEF" w14:textId="36DA0E19" w:rsidR="00C97B26" w:rsidRPr="00C97B26" w:rsidRDefault="00174A7A" w:rsidP="00C97B26">
      <w:pPr>
        <w:numPr>
          <w:ilvl w:val="0"/>
          <w:numId w:val="22"/>
        </w:numPr>
        <w:tabs>
          <w:tab w:val="num" w:pos="709"/>
        </w:tabs>
        <w:spacing w:after="0" w:line="240" w:lineRule="auto"/>
        <w:rPr>
          <w:rFonts w:eastAsiaTheme="majorEastAsia" w:cstheme="majorBidi"/>
          <w:caps/>
          <w:lang w:val="en-US"/>
        </w:rPr>
      </w:pPr>
      <w:r>
        <w:rPr>
          <w:rFonts w:eastAsiaTheme="majorEastAsia" w:cstheme="majorBidi"/>
          <w:lang w:val="en-US"/>
        </w:rPr>
        <w:t>Transfer is sought from an A</w:t>
      </w:r>
      <w:r w:rsidR="00C97B26" w:rsidRPr="00C97B26">
        <w:rPr>
          <w:rFonts w:eastAsiaTheme="majorEastAsia" w:cstheme="majorBidi"/>
          <w:lang w:val="en-US"/>
        </w:rPr>
        <w:t>ustralian school outside the state system</w:t>
      </w:r>
    </w:p>
    <w:p w14:paraId="78DD4AE7" w14:textId="78EAE5DE" w:rsidR="00C97B26" w:rsidRPr="00C97B26" w:rsidRDefault="00C97B26" w:rsidP="00C97B26">
      <w:pPr>
        <w:numPr>
          <w:ilvl w:val="0"/>
          <w:numId w:val="22"/>
        </w:numPr>
        <w:tabs>
          <w:tab w:val="num" w:pos="709"/>
        </w:tabs>
        <w:spacing w:after="0" w:line="240" w:lineRule="auto"/>
        <w:rPr>
          <w:rFonts w:eastAsiaTheme="majorEastAsia" w:cstheme="majorBidi"/>
          <w:caps/>
          <w:lang w:val="en-US"/>
        </w:rPr>
      </w:pPr>
      <w:r w:rsidRPr="00C97B26">
        <w:rPr>
          <w:rFonts w:eastAsiaTheme="majorEastAsia" w:cstheme="majorBidi"/>
          <w:lang w:val="en-US"/>
        </w:rPr>
        <w:t xml:space="preserve">The transfer: </w:t>
      </w:r>
    </w:p>
    <w:p w14:paraId="5C8F7614" w14:textId="75260497" w:rsidR="00C97B26" w:rsidRPr="00C97B26" w:rsidRDefault="00C97B26" w:rsidP="00C97B26">
      <w:pPr>
        <w:numPr>
          <w:ilvl w:val="0"/>
          <w:numId w:val="22"/>
        </w:numPr>
        <w:spacing w:after="0" w:line="240" w:lineRule="auto"/>
        <w:rPr>
          <w:rFonts w:eastAsiaTheme="majorEastAsia" w:cstheme="majorBidi"/>
          <w:caps/>
          <w:lang w:val="en-US"/>
        </w:rPr>
      </w:pPr>
      <w:r w:rsidRPr="00C97B26">
        <w:rPr>
          <w:rFonts w:eastAsiaTheme="majorEastAsia" w:cstheme="majorBidi"/>
          <w:lang w:val="en-US"/>
        </w:rPr>
        <w:t>Is sought at the commencement of the school year or term 3 and</w:t>
      </w:r>
    </w:p>
    <w:p w14:paraId="06B1C858" w14:textId="01964FB6" w:rsidR="00C97B26" w:rsidRPr="00C97B26" w:rsidRDefault="00C97B26" w:rsidP="00C97B26">
      <w:pPr>
        <w:numPr>
          <w:ilvl w:val="0"/>
          <w:numId w:val="22"/>
        </w:numPr>
        <w:spacing w:after="0" w:line="240" w:lineRule="auto"/>
        <w:rPr>
          <w:rFonts w:eastAsiaTheme="majorEastAsia" w:cstheme="majorBidi"/>
          <w:caps/>
          <w:lang w:val="en-US"/>
        </w:rPr>
      </w:pPr>
      <w:r w:rsidRPr="00C97B26">
        <w:rPr>
          <w:rFonts w:eastAsiaTheme="majorEastAsia" w:cstheme="majorBidi"/>
          <w:lang w:val="en-US"/>
        </w:rPr>
        <w:t>Will not cause reorganisation of the existing school program</w:t>
      </w:r>
    </w:p>
    <w:p w14:paraId="6D5F7ABC" w14:textId="3A3FF751" w:rsidR="00C97B26" w:rsidRPr="00C97B26" w:rsidRDefault="00C97B26" w:rsidP="00C97B26">
      <w:pPr>
        <w:numPr>
          <w:ilvl w:val="0"/>
          <w:numId w:val="22"/>
        </w:numPr>
        <w:spacing w:after="0" w:line="240" w:lineRule="auto"/>
        <w:rPr>
          <w:rFonts w:eastAsiaTheme="majorEastAsia" w:cstheme="majorBidi"/>
          <w:caps/>
          <w:lang w:val="en-US"/>
        </w:rPr>
      </w:pPr>
      <w:r w:rsidRPr="00C97B26">
        <w:rPr>
          <w:rFonts w:eastAsiaTheme="majorEastAsia" w:cstheme="majorBidi"/>
          <w:lang w:val="en-US"/>
        </w:rPr>
        <w:t>Transfer is supported by the principal of each school involved</w:t>
      </w:r>
    </w:p>
    <w:p w14:paraId="02F462EE" w14:textId="77777777" w:rsidR="00C97B26" w:rsidRPr="00C97B26" w:rsidRDefault="00C97B26" w:rsidP="00C97B26">
      <w:pPr>
        <w:spacing w:after="0" w:line="240" w:lineRule="auto"/>
        <w:rPr>
          <w:rFonts w:eastAsiaTheme="majorEastAsia" w:cstheme="majorBidi"/>
          <w:caps/>
          <w:lang w:val="en-US"/>
        </w:rPr>
      </w:pPr>
    </w:p>
    <w:p w14:paraId="7483F5D6" w14:textId="24873B1A" w:rsidR="00C97B26" w:rsidRPr="00C97B26" w:rsidRDefault="00C97B26" w:rsidP="00C97B26">
      <w:pPr>
        <w:numPr>
          <w:ilvl w:val="0"/>
          <w:numId w:val="25"/>
        </w:numPr>
        <w:tabs>
          <w:tab w:val="clear" w:pos="720"/>
          <w:tab w:val="num" w:pos="709"/>
        </w:tabs>
        <w:spacing w:after="0" w:line="240" w:lineRule="auto"/>
        <w:rPr>
          <w:rFonts w:eastAsiaTheme="majorEastAsia" w:cstheme="majorBidi"/>
          <w:caps/>
          <w:lang w:val="en-US"/>
        </w:rPr>
      </w:pPr>
      <w:r w:rsidRPr="00C97B26">
        <w:rPr>
          <w:rFonts w:eastAsiaTheme="majorEastAsia" w:cstheme="majorBidi"/>
          <w:lang w:val="en-US"/>
        </w:rPr>
        <w:t>Where there are insufficient places for all students who seek entry, students   requesting transfer are enrolled in the following priority order:</w:t>
      </w:r>
    </w:p>
    <w:p w14:paraId="057B077D" w14:textId="6F2A2032" w:rsidR="00C97B26" w:rsidRPr="00C97B26" w:rsidRDefault="00C97B26" w:rsidP="00C97B26">
      <w:pPr>
        <w:numPr>
          <w:ilvl w:val="0"/>
          <w:numId w:val="22"/>
        </w:numPr>
        <w:tabs>
          <w:tab w:val="num" w:pos="709"/>
        </w:tabs>
        <w:spacing w:after="0" w:line="240" w:lineRule="auto"/>
        <w:rPr>
          <w:rFonts w:eastAsiaTheme="majorEastAsia" w:cstheme="majorBidi"/>
          <w:caps/>
          <w:lang w:val="en-US"/>
        </w:rPr>
      </w:pPr>
      <w:r w:rsidRPr="00C97B26">
        <w:rPr>
          <w:rFonts w:eastAsiaTheme="majorEastAsia" w:cstheme="majorBidi"/>
          <w:lang w:val="en-US"/>
        </w:rPr>
        <w:t>Students for whom the school is the designated neighbourhood school.</w:t>
      </w:r>
    </w:p>
    <w:p w14:paraId="5BDAEA73" w14:textId="0F6D4E84" w:rsidR="00C97B26" w:rsidRPr="00C97B26" w:rsidRDefault="00C97B26" w:rsidP="00C97B26">
      <w:pPr>
        <w:numPr>
          <w:ilvl w:val="0"/>
          <w:numId w:val="22"/>
        </w:numPr>
        <w:tabs>
          <w:tab w:val="num" w:pos="709"/>
        </w:tabs>
        <w:spacing w:after="0" w:line="240" w:lineRule="auto"/>
        <w:rPr>
          <w:rFonts w:eastAsiaTheme="majorEastAsia" w:cstheme="majorBidi"/>
          <w:caps/>
          <w:lang w:val="en-US"/>
        </w:rPr>
      </w:pPr>
      <w:r w:rsidRPr="00C97B26">
        <w:rPr>
          <w:rFonts w:eastAsiaTheme="majorEastAsia" w:cstheme="majorBidi"/>
          <w:lang w:val="en-US"/>
        </w:rPr>
        <w:t>Students with a sibling at the same permanent address who are attending the school at the same time.</w:t>
      </w:r>
    </w:p>
    <w:p w14:paraId="786125C6" w14:textId="5B365AD3" w:rsidR="00C97B26" w:rsidRPr="00C97B26" w:rsidRDefault="00C97B26" w:rsidP="00C97B26">
      <w:pPr>
        <w:numPr>
          <w:ilvl w:val="0"/>
          <w:numId w:val="22"/>
        </w:numPr>
        <w:tabs>
          <w:tab w:val="num" w:pos="709"/>
        </w:tabs>
        <w:spacing w:after="0" w:line="240" w:lineRule="auto"/>
        <w:rPr>
          <w:rFonts w:eastAsiaTheme="majorEastAsia" w:cstheme="majorBidi"/>
          <w:caps/>
          <w:lang w:val="en-US"/>
        </w:rPr>
      </w:pPr>
      <w:r w:rsidRPr="00C97B26">
        <w:rPr>
          <w:rFonts w:eastAsiaTheme="majorEastAsia" w:cstheme="majorBidi"/>
          <w:lang w:val="en-US"/>
        </w:rPr>
        <w:t>Students seeking enrolment on specific curriculum grounds.</w:t>
      </w:r>
    </w:p>
    <w:p w14:paraId="41F321A1" w14:textId="41AD36CF" w:rsidR="00C97B26" w:rsidRPr="00C97B26" w:rsidRDefault="00C97B26" w:rsidP="00C97B26">
      <w:pPr>
        <w:numPr>
          <w:ilvl w:val="0"/>
          <w:numId w:val="22"/>
        </w:numPr>
        <w:tabs>
          <w:tab w:val="num" w:pos="709"/>
        </w:tabs>
        <w:spacing w:after="0" w:line="240" w:lineRule="auto"/>
        <w:rPr>
          <w:rFonts w:eastAsiaTheme="majorEastAsia" w:cstheme="majorBidi"/>
          <w:caps/>
          <w:lang w:val="en-US"/>
        </w:rPr>
      </w:pPr>
      <w:r w:rsidRPr="00C97B26">
        <w:rPr>
          <w:rFonts w:eastAsiaTheme="majorEastAsia" w:cstheme="majorBidi"/>
          <w:lang w:val="en-US"/>
        </w:rPr>
        <w:t>All other students in order of closeness of their home to the school.</w:t>
      </w:r>
    </w:p>
    <w:p w14:paraId="275DEB57" w14:textId="758149FD" w:rsidR="00C97B26" w:rsidRPr="00C97B26" w:rsidRDefault="00C97B26" w:rsidP="00C97B26">
      <w:pPr>
        <w:numPr>
          <w:ilvl w:val="0"/>
          <w:numId w:val="22"/>
        </w:numPr>
        <w:tabs>
          <w:tab w:val="num" w:pos="709"/>
        </w:tabs>
        <w:spacing w:after="0" w:line="240" w:lineRule="auto"/>
        <w:rPr>
          <w:rFonts w:eastAsiaTheme="majorEastAsia" w:cstheme="majorBidi"/>
          <w:caps/>
          <w:lang w:val="en-US"/>
        </w:rPr>
      </w:pPr>
      <w:r w:rsidRPr="00C97B26">
        <w:rPr>
          <w:rFonts w:eastAsiaTheme="majorEastAsia" w:cstheme="majorBidi"/>
          <w:lang w:val="en-US"/>
        </w:rPr>
        <w:t>In exceptional circumstances, compassionate grounds.</w:t>
      </w:r>
    </w:p>
    <w:p w14:paraId="591A37E1" w14:textId="77777777" w:rsidR="00C97B26" w:rsidRPr="00C97B26" w:rsidRDefault="00C97B26" w:rsidP="00C97B26">
      <w:pPr>
        <w:spacing w:after="0" w:line="240" w:lineRule="auto"/>
        <w:rPr>
          <w:rFonts w:eastAsiaTheme="majorEastAsia" w:cstheme="majorBidi"/>
          <w:caps/>
          <w:lang w:val="en-US"/>
        </w:rPr>
      </w:pPr>
    </w:p>
    <w:p w14:paraId="5DDE9352" w14:textId="0BC626FF" w:rsidR="00C97B26" w:rsidRPr="00C97B26" w:rsidRDefault="00C97B26" w:rsidP="00C97B26">
      <w:pPr>
        <w:numPr>
          <w:ilvl w:val="0"/>
          <w:numId w:val="25"/>
        </w:numPr>
        <w:tabs>
          <w:tab w:val="clear" w:pos="720"/>
          <w:tab w:val="num" w:pos="709"/>
        </w:tabs>
        <w:spacing w:after="0" w:line="240" w:lineRule="auto"/>
        <w:rPr>
          <w:rFonts w:eastAsiaTheme="majorEastAsia" w:cstheme="majorBidi"/>
          <w:caps/>
          <w:lang w:val="en-US"/>
        </w:rPr>
      </w:pPr>
      <w:r w:rsidRPr="00C97B26">
        <w:rPr>
          <w:rFonts w:eastAsiaTheme="majorEastAsia" w:cstheme="majorBidi"/>
          <w:lang w:val="en-US"/>
        </w:rPr>
        <w:t>We will contact the previous schools of all students seeking transfers to discuss the circumstances of the transfer, any academic or behavioural matters and seek a transfer note if enrolment is approved.</w:t>
      </w:r>
    </w:p>
    <w:p w14:paraId="3EC68FCC" w14:textId="77777777" w:rsidR="00C97B26" w:rsidRPr="00C97B26" w:rsidRDefault="00C97B26" w:rsidP="00C97B26">
      <w:pPr>
        <w:spacing w:after="0" w:line="240" w:lineRule="auto"/>
        <w:rPr>
          <w:rFonts w:eastAsiaTheme="majorEastAsia" w:cstheme="majorBidi"/>
          <w:caps/>
          <w:lang w:val="en-US"/>
        </w:rPr>
      </w:pPr>
    </w:p>
    <w:p w14:paraId="665B9DD6" w14:textId="77777777" w:rsidR="00174A7A" w:rsidRDefault="00174A7A" w:rsidP="00C97B26">
      <w:pPr>
        <w:spacing w:after="0" w:line="240" w:lineRule="auto"/>
        <w:rPr>
          <w:rFonts w:eastAsiaTheme="majorEastAsia" w:cstheme="majorBidi"/>
          <w:lang w:val="en-US"/>
        </w:rPr>
      </w:pPr>
    </w:p>
    <w:p w14:paraId="63C302E4" w14:textId="77777777" w:rsidR="00174A7A" w:rsidRDefault="00174A7A" w:rsidP="00C97B26">
      <w:pPr>
        <w:spacing w:after="0" w:line="240" w:lineRule="auto"/>
        <w:rPr>
          <w:rFonts w:eastAsiaTheme="majorEastAsia" w:cstheme="majorBidi"/>
          <w:lang w:val="en-US"/>
        </w:rPr>
      </w:pPr>
    </w:p>
    <w:p w14:paraId="4B52D119" w14:textId="77777777" w:rsidR="00174A7A" w:rsidRDefault="00174A7A" w:rsidP="00C97B26">
      <w:pPr>
        <w:spacing w:after="0" w:line="240" w:lineRule="auto"/>
        <w:rPr>
          <w:rFonts w:eastAsiaTheme="majorEastAsia" w:cstheme="majorBidi"/>
          <w:lang w:val="en-US"/>
        </w:rPr>
      </w:pPr>
    </w:p>
    <w:p w14:paraId="62876B3C" w14:textId="6DCB83C2" w:rsidR="00C97B26" w:rsidRPr="00C97B26" w:rsidRDefault="00C97B26" w:rsidP="00C97B26">
      <w:pPr>
        <w:spacing w:after="0" w:line="240" w:lineRule="auto"/>
        <w:rPr>
          <w:rFonts w:eastAsiaTheme="majorEastAsia" w:cstheme="majorBidi"/>
          <w:caps/>
          <w:lang w:val="en-US"/>
        </w:rPr>
      </w:pPr>
      <w:r w:rsidRPr="00C97B26">
        <w:rPr>
          <w:rFonts w:eastAsiaTheme="majorEastAsia" w:cstheme="majorBidi"/>
          <w:lang w:val="en-US"/>
        </w:rPr>
        <w:t>Other</w:t>
      </w:r>
    </w:p>
    <w:p w14:paraId="0029CCBE" w14:textId="77777777" w:rsidR="00C97B26" w:rsidRPr="00C97B26" w:rsidRDefault="00C97B26" w:rsidP="00C97B26">
      <w:pPr>
        <w:spacing w:after="0" w:line="240" w:lineRule="auto"/>
        <w:rPr>
          <w:rFonts w:eastAsiaTheme="majorEastAsia" w:cstheme="majorBidi"/>
          <w:caps/>
          <w:lang w:val="en-US"/>
        </w:rPr>
      </w:pPr>
    </w:p>
    <w:p w14:paraId="5EA056BC" w14:textId="12199D4A" w:rsidR="00C97B26" w:rsidRPr="00C97B26" w:rsidRDefault="00C97B26" w:rsidP="00C97B26">
      <w:pPr>
        <w:numPr>
          <w:ilvl w:val="0"/>
          <w:numId w:val="25"/>
        </w:numPr>
        <w:tabs>
          <w:tab w:val="clear" w:pos="720"/>
          <w:tab w:val="num" w:pos="709"/>
        </w:tabs>
        <w:spacing w:after="0" w:line="240" w:lineRule="auto"/>
        <w:rPr>
          <w:rFonts w:eastAsiaTheme="majorEastAsia" w:cstheme="majorBidi"/>
          <w:caps/>
          <w:lang w:val="en-US"/>
        </w:rPr>
      </w:pPr>
      <w:r w:rsidRPr="00C97B26">
        <w:rPr>
          <w:rFonts w:eastAsiaTheme="majorEastAsia" w:cstheme="majorBidi"/>
          <w:lang w:val="en-US"/>
        </w:rPr>
        <w:lastRenderedPageBreak/>
        <w:t>Students will be allocated to classes according to class size and student need.</w:t>
      </w:r>
    </w:p>
    <w:p w14:paraId="482C4F9A" w14:textId="77777777" w:rsidR="00C97B26" w:rsidRPr="00C97B26" w:rsidRDefault="00C97B26" w:rsidP="00C97B26">
      <w:pPr>
        <w:spacing w:after="0" w:line="240" w:lineRule="auto"/>
        <w:rPr>
          <w:rFonts w:eastAsiaTheme="majorEastAsia" w:cstheme="majorBidi"/>
          <w:caps/>
          <w:lang w:val="en-US"/>
        </w:rPr>
      </w:pPr>
    </w:p>
    <w:p w14:paraId="66F69EFC" w14:textId="56FDA8C4" w:rsidR="00C97B26" w:rsidRPr="00C97B26" w:rsidRDefault="00C97B26" w:rsidP="00C97B26">
      <w:pPr>
        <w:numPr>
          <w:ilvl w:val="0"/>
          <w:numId w:val="25"/>
        </w:numPr>
        <w:tabs>
          <w:tab w:val="clear" w:pos="720"/>
          <w:tab w:val="num" w:pos="709"/>
        </w:tabs>
        <w:spacing w:after="0" w:line="240" w:lineRule="auto"/>
        <w:rPr>
          <w:rFonts w:eastAsiaTheme="majorEastAsia" w:cstheme="majorBidi"/>
          <w:caps/>
          <w:lang w:val="en-US"/>
        </w:rPr>
      </w:pPr>
      <w:r w:rsidRPr="00C97B26">
        <w:rPr>
          <w:rFonts w:eastAsiaTheme="majorEastAsia" w:cstheme="majorBidi"/>
          <w:lang w:val="en-US"/>
        </w:rPr>
        <w:t xml:space="preserve">Information regarding the enrolment of overseas students can be obtained through the international division </w:t>
      </w:r>
      <w:r w:rsidRPr="00C97B26">
        <w:rPr>
          <w:rFonts w:eastAsiaTheme="majorEastAsia" w:cstheme="majorBidi"/>
          <w:caps/>
          <w:lang w:val="en-US"/>
        </w:rPr>
        <w:t>– 96372202</w:t>
      </w:r>
    </w:p>
    <w:p w14:paraId="1E3E13CC" w14:textId="77777777" w:rsidR="00C97B26" w:rsidRPr="00C97B26" w:rsidRDefault="00C97B26" w:rsidP="00C97B26">
      <w:pPr>
        <w:spacing w:after="0" w:line="240" w:lineRule="auto"/>
        <w:rPr>
          <w:rFonts w:eastAsiaTheme="majorEastAsia" w:cstheme="majorBidi"/>
          <w:caps/>
          <w:lang w:val="en-US"/>
        </w:rPr>
      </w:pPr>
    </w:p>
    <w:p w14:paraId="4BE24BD0" w14:textId="77777777" w:rsidR="00C97B26" w:rsidRPr="00C97B26" w:rsidRDefault="00C97B26" w:rsidP="006846BB">
      <w:pPr>
        <w:spacing w:after="0" w:line="240" w:lineRule="auto"/>
        <w:rPr>
          <w:rFonts w:asciiTheme="majorHAnsi" w:eastAsiaTheme="majorEastAsia" w:hAnsiTheme="majorHAnsi" w:cstheme="majorBidi"/>
          <w:b/>
          <w:caps/>
          <w:sz w:val="26"/>
          <w:szCs w:val="26"/>
        </w:rPr>
      </w:pPr>
    </w:p>
    <w:p w14:paraId="438345FA" w14:textId="77777777" w:rsidR="00C97B26" w:rsidRDefault="00C97B26" w:rsidP="006846BB">
      <w:pPr>
        <w:spacing w:after="0" w:line="240" w:lineRule="auto"/>
        <w:rPr>
          <w:rFonts w:asciiTheme="majorHAnsi" w:eastAsiaTheme="majorEastAsia" w:hAnsiTheme="majorHAnsi" w:cstheme="majorBidi"/>
          <w:b/>
          <w:caps/>
          <w:color w:val="5B9BD5" w:themeColor="accent1"/>
          <w:sz w:val="26"/>
          <w:szCs w:val="26"/>
        </w:rPr>
      </w:pPr>
    </w:p>
    <w:p w14:paraId="45AF114A" w14:textId="2F94EA23" w:rsidR="002C7F60" w:rsidRPr="00C40276" w:rsidRDefault="002C7F60" w:rsidP="006846BB">
      <w:pPr>
        <w:spacing w:after="0" w:line="240" w:lineRule="auto"/>
      </w:pPr>
      <w:r w:rsidRPr="006846BB">
        <w:rPr>
          <w:rFonts w:asciiTheme="majorHAnsi" w:eastAsiaTheme="majorEastAsia" w:hAnsiTheme="majorHAnsi" w:cstheme="majorBidi"/>
          <w:b/>
          <w:caps/>
          <w:color w:val="5B9BD5" w:themeColor="accent1"/>
          <w:sz w:val="26"/>
          <w:szCs w:val="26"/>
        </w:rPr>
        <w:t xml:space="preserve">Review period </w:t>
      </w:r>
    </w:p>
    <w:p w14:paraId="56C128D7" w14:textId="6423A630" w:rsidR="00B63C3A" w:rsidRPr="00B63C3A" w:rsidRDefault="00B63C3A" w:rsidP="00B63C3A">
      <w:pPr>
        <w:jc w:val="center"/>
        <w:rPr>
          <w:rFonts w:ascii="Arial" w:hAnsi="Arial" w:cs="Arial"/>
        </w:rPr>
      </w:pPr>
      <w:r w:rsidRPr="00B63C3A">
        <w:rPr>
          <w:rFonts w:ascii="Arial" w:hAnsi="Arial" w:cs="Arial"/>
        </w:rPr>
        <w:t xml:space="preserve">This policy </w:t>
      </w:r>
      <w:proofErr w:type="gramStart"/>
      <w:r w:rsidRPr="00B63C3A">
        <w:rPr>
          <w:rFonts w:ascii="Arial" w:hAnsi="Arial" w:cs="Arial"/>
        </w:rPr>
        <w:t>will be reviewed</w:t>
      </w:r>
      <w:proofErr w:type="gramEnd"/>
      <w:r w:rsidRPr="00B63C3A">
        <w:rPr>
          <w:rFonts w:ascii="Arial" w:hAnsi="Arial" w:cs="Arial"/>
        </w:rPr>
        <w:t xml:space="preserve"> as part of a 4-year cycle of review.</w:t>
      </w:r>
    </w:p>
    <w:p w14:paraId="7EE711B5" w14:textId="77777777" w:rsidR="006846BB" w:rsidRDefault="006846BB" w:rsidP="00BE6747">
      <w:pPr>
        <w:spacing w:before="40" w:after="240"/>
        <w:rPr>
          <w:rFonts w:eastAsia="Times New Roman" w:cstheme="minorHAnsi"/>
          <w:color w:val="202020"/>
          <w:lang w:eastAsia="en-AU"/>
        </w:rPr>
      </w:pPr>
    </w:p>
    <w:sectPr w:rsidR="006846BB" w:rsidSect="00727707">
      <w:headerReference w:type="even" r:id="rId13"/>
      <w:headerReference w:type="default" r:id="rId14"/>
      <w:footerReference w:type="even" r:id="rId15"/>
      <w:footerReference w:type="default" r:id="rId16"/>
      <w:headerReference w:type="first" r:id="rId17"/>
      <w:footerReference w:type="first" r:id="rId18"/>
      <w:pgSz w:w="11906" w:h="16838"/>
      <w:pgMar w:top="1701"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1F25F3" w14:textId="77777777" w:rsidR="00921CF5" w:rsidRDefault="00921CF5" w:rsidP="00D311C4">
      <w:pPr>
        <w:spacing w:after="0" w:line="240" w:lineRule="auto"/>
      </w:pPr>
      <w:r>
        <w:separator/>
      </w:r>
    </w:p>
  </w:endnote>
  <w:endnote w:type="continuationSeparator" w:id="0">
    <w:p w14:paraId="7564D029" w14:textId="77777777" w:rsidR="00921CF5" w:rsidRDefault="00921CF5" w:rsidP="00D311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MT">
    <w:altName w:val="Arial"/>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D84FD" w14:textId="77777777" w:rsidR="00727707" w:rsidRDefault="007277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75494" w14:textId="77777777" w:rsidR="00727707" w:rsidRDefault="0072770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093A4" w14:textId="77777777" w:rsidR="00727707" w:rsidRDefault="007277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2860CB" w14:textId="77777777" w:rsidR="00921CF5" w:rsidRDefault="00921CF5" w:rsidP="00D311C4">
      <w:pPr>
        <w:spacing w:after="0" w:line="240" w:lineRule="auto"/>
      </w:pPr>
      <w:r>
        <w:separator/>
      </w:r>
    </w:p>
  </w:footnote>
  <w:footnote w:type="continuationSeparator" w:id="0">
    <w:p w14:paraId="6CCF92A1" w14:textId="77777777" w:rsidR="00921CF5" w:rsidRDefault="00921CF5" w:rsidP="00D311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83EBE" w14:textId="77777777" w:rsidR="00727707" w:rsidRDefault="007277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DDD44" w14:textId="4DECC514" w:rsidR="00174A7A" w:rsidRDefault="00727707">
    <w:pPr>
      <w:pStyle w:val="Header"/>
    </w:pPr>
    <w:r>
      <w:tab/>
    </w:r>
    <w:r>
      <w:tab/>
    </w:r>
    <w:r>
      <w:rPr>
        <w:noProof/>
        <w:lang w:eastAsia="en-AU"/>
      </w:rPr>
      <w:drawing>
        <wp:inline distT="0" distB="0" distL="0" distR="0" wp14:anchorId="5A451FB9" wp14:editId="28DEDAFE">
          <wp:extent cx="730885" cy="730885"/>
          <wp:effectExtent l="0" t="0" r="5715"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hool Logo.jpg"/>
                  <pic:cNvPicPr/>
                </pic:nvPicPr>
                <pic:blipFill>
                  <a:blip r:embed="rId1">
                    <a:extLst>
                      <a:ext uri="{28A0092B-C50C-407E-A947-70E740481C1C}">
                        <a14:useLocalDpi xmlns:a14="http://schemas.microsoft.com/office/drawing/2010/main" val="0"/>
                      </a:ext>
                    </a:extLst>
                  </a:blip>
                  <a:stretch>
                    <a:fillRect/>
                  </a:stretch>
                </pic:blipFill>
                <pic:spPr>
                  <a:xfrm>
                    <a:off x="0" y="0"/>
                    <a:ext cx="730885" cy="730885"/>
                  </a:xfrm>
                  <a:prstGeom prst="rect">
                    <a:avLst/>
                  </a:prstGeom>
                </pic:spPr>
              </pic:pic>
            </a:graphicData>
          </a:graphic>
        </wp:inline>
      </w:drawing>
    </w:r>
  </w:p>
  <w:p w14:paraId="7AEC4B7C" w14:textId="52B6BBDB" w:rsidR="00174A7A" w:rsidRDefault="00174A7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4C0874" w14:textId="77777777" w:rsidR="00727707" w:rsidRDefault="007277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E7E66"/>
    <w:multiLevelType w:val="hybridMultilevel"/>
    <w:tmpl w:val="C686B2B4"/>
    <w:lvl w:ilvl="0" w:tplc="7428C214">
      <w:start w:val="1"/>
      <w:numFmt w:val="bullet"/>
      <w:pStyle w:val="Bullet"/>
      <w:lvlText w:val=""/>
      <w:lvlJc w:val="left"/>
      <w:pPr>
        <w:ind w:left="284" w:hanging="284"/>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6D0F56"/>
    <w:multiLevelType w:val="singleLevel"/>
    <w:tmpl w:val="0C09000F"/>
    <w:lvl w:ilvl="0">
      <w:start w:val="1"/>
      <w:numFmt w:val="decimal"/>
      <w:lvlText w:val="%1."/>
      <w:lvlJc w:val="left"/>
      <w:pPr>
        <w:tabs>
          <w:tab w:val="num" w:pos="360"/>
        </w:tabs>
        <w:ind w:left="360" w:hanging="360"/>
      </w:pPr>
    </w:lvl>
  </w:abstractNum>
  <w:abstractNum w:abstractNumId="2" w15:restartNumberingAfterBreak="0">
    <w:nsid w:val="23412FE6"/>
    <w:multiLevelType w:val="multilevel"/>
    <w:tmpl w:val="9DCAB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6D32D6"/>
    <w:multiLevelType w:val="hybridMultilevel"/>
    <w:tmpl w:val="0ABE5B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3A10896"/>
    <w:multiLevelType w:val="hybridMultilevel"/>
    <w:tmpl w:val="0B7CDB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4772410"/>
    <w:multiLevelType w:val="multilevel"/>
    <w:tmpl w:val="9DCAB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8E128E"/>
    <w:multiLevelType w:val="hybridMultilevel"/>
    <w:tmpl w:val="8C563856"/>
    <w:lvl w:ilvl="0" w:tplc="1652C73E">
      <w:numFmt w:val="bullet"/>
      <w:lvlText w:val="-"/>
      <w:lvlJc w:val="left"/>
      <w:pPr>
        <w:ind w:left="1080" w:hanging="360"/>
      </w:pPr>
      <w:rPr>
        <w:rFonts w:ascii="Arial" w:eastAsia="Times New Roman" w:hAnsi="Arial" w:cs="Arial" w:hint="default"/>
        <w:color w:val="000000"/>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 w15:restartNumberingAfterBreak="0">
    <w:nsid w:val="26FD6FED"/>
    <w:multiLevelType w:val="multilevel"/>
    <w:tmpl w:val="9DCABC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C660E7"/>
    <w:multiLevelType w:val="hybridMultilevel"/>
    <w:tmpl w:val="920435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8363A57"/>
    <w:multiLevelType w:val="hybridMultilevel"/>
    <w:tmpl w:val="A21239FE"/>
    <w:lvl w:ilvl="0" w:tplc="0DA83C60">
      <w:numFmt w:val="bullet"/>
      <w:lvlText w:val=""/>
      <w:lvlJc w:val="left"/>
      <w:pPr>
        <w:ind w:left="720" w:hanging="360"/>
      </w:pPr>
      <w:rPr>
        <w:rFonts w:ascii="Symbol" w:eastAsia="Times New Roman"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5E77A6B"/>
    <w:multiLevelType w:val="hybridMultilevel"/>
    <w:tmpl w:val="365CF704"/>
    <w:lvl w:ilvl="0" w:tplc="1652C73E">
      <w:numFmt w:val="bullet"/>
      <w:lvlText w:val="-"/>
      <w:lvlJc w:val="left"/>
      <w:pPr>
        <w:ind w:left="720" w:hanging="360"/>
      </w:pPr>
      <w:rPr>
        <w:rFonts w:ascii="Arial" w:eastAsia="Times New Roman" w:hAnsi="Arial" w:cs="Arial" w:hint="default"/>
        <w:color w:val="00000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65B5DCE"/>
    <w:multiLevelType w:val="hybridMultilevel"/>
    <w:tmpl w:val="0526CC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B2B781C"/>
    <w:multiLevelType w:val="multilevel"/>
    <w:tmpl w:val="9DCAB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C885490"/>
    <w:multiLevelType w:val="hybridMultilevel"/>
    <w:tmpl w:val="A2A2CA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CDA1498"/>
    <w:multiLevelType w:val="hybridMultilevel"/>
    <w:tmpl w:val="9E6292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04227DD"/>
    <w:multiLevelType w:val="multilevel"/>
    <w:tmpl w:val="05284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05A58AB"/>
    <w:multiLevelType w:val="hybridMultilevel"/>
    <w:tmpl w:val="BDD4DFE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508548BB"/>
    <w:multiLevelType w:val="hybridMultilevel"/>
    <w:tmpl w:val="D64E0E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1480300"/>
    <w:multiLevelType w:val="hybridMultilevel"/>
    <w:tmpl w:val="ACFCB4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1E45705"/>
    <w:multiLevelType w:val="multilevel"/>
    <w:tmpl w:val="68EEF6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4494EA0"/>
    <w:multiLevelType w:val="multilevel"/>
    <w:tmpl w:val="3BF0DA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88F3AF2"/>
    <w:multiLevelType w:val="hybridMultilevel"/>
    <w:tmpl w:val="986E3A1E"/>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A6C21A1"/>
    <w:multiLevelType w:val="multilevel"/>
    <w:tmpl w:val="9DCAB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1072041"/>
    <w:multiLevelType w:val="hybridMultilevel"/>
    <w:tmpl w:val="417C9C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32A58CB"/>
    <w:multiLevelType w:val="multilevel"/>
    <w:tmpl w:val="347240C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8DB38A8"/>
    <w:multiLevelType w:val="multilevel"/>
    <w:tmpl w:val="7C787E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23"/>
  </w:num>
  <w:num w:numId="3">
    <w:abstractNumId w:val="0"/>
  </w:num>
  <w:num w:numId="4">
    <w:abstractNumId w:val="16"/>
  </w:num>
  <w:num w:numId="5">
    <w:abstractNumId w:val="22"/>
  </w:num>
  <w:num w:numId="6">
    <w:abstractNumId w:val="2"/>
  </w:num>
  <w:num w:numId="7">
    <w:abstractNumId w:val="12"/>
  </w:num>
  <w:num w:numId="8">
    <w:abstractNumId w:val="7"/>
  </w:num>
  <w:num w:numId="9">
    <w:abstractNumId w:val="5"/>
  </w:num>
  <w:num w:numId="10">
    <w:abstractNumId w:val="8"/>
  </w:num>
  <w:num w:numId="11">
    <w:abstractNumId w:val="13"/>
  </w:num>
  <w:num w:numId="12">
    <w:abstractNumId w:val="14"/>
  </w:num>
  <w:num w:numId="13">
    <w:abstractNumId w:val="21"/>
  </w:num>
  <w:num w:numId="14">
    <w:abstractNumId w:val="11"/>
  </w:num>
  <w:num w:numId="15">
    <w:abstractNumId w:val="17"/>
  </w:num>
  <w:num w:numId="16">
    <w:abstractNumId w:val="18"/>
  </w:num>
  <w:num w:numId="17">
    <w:abstractNumId w:val="4"/>
  </w:num>
  <w:num w:numId="18">
    <w:abstractNumId w:val="25"/>
  </w:num>
  <w:num w:numId="19">
    <w:abstractNumId w:val="24"/>
  </w:num>
  <w:num w:numId="20">
    <w:abstractNumId w:val="1"/>
  </w:num>
  <w:num w:numId="21">
    <w:abstractNumId w:val="9"/>
  </w:num>
  <w:num w:numId="22">
    <w:abstractNumId w:val="6"/>
  </w:num>
  <w:num w:numId="23">
    <w:abstractNumId w:val="10"/>
  </w:num>
  <w:num w:numId="24">
    <w:abstractNumId w:val="19"/>
  </w:num>
  <w:num w:numId="25">
    <w:abstractNumId w:val="15"/>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F60"/>
    <w:rsid w:val="000579B7"/>
    <w:rsid w:val="0007425E"/>
    <w:rsid w:val="000806FC"/>
    <w:rsid w:val="00174A7A"/>
    <w:rsid w:val="001D77D3"/>
    <w:rsid w:val="00250985"/>
    <w:rsid w:val="00295C6C"/>
    <w:rsid w:val="002C7F60"/>
    <w:rsid w:val="002F0C90"/>
    <w:rsid w:val="00331E4D"/>
    <w:rsid w:val="00382821"/>
    <w:rsid w:val="0039477D"/>
    <w:rsid w:val="003C2550"/>
    <w:rsid w:val="003C5AE2"/>
    <w:rsid w:val="00401B12"/>
    <w:rsid w:val="004163D0"/>
    <w:rsid w:val="00472570"/>
    <w:rsid w:val="00542476"/>
    <w:rsid w:val="00562F73"/>
    <w:rsid w:val="00591AF1"/>
    <w:rsid w:val="005D71E9"/>
    <w:rsid w:val="005E2369"/>
    <w:rsid w:val="005E4253"/>
    <w:rsid w:val="006846BB"/>
    <w:rsid w:val="006D1D12"/>
    <w:rsid w:val="00727707"/>
    <w:rsid w:val="00745F5B"/>
    <w:rsid w:val="007E478C"/>
    <w:rsid w:val="007F790B"/>
    <w:rsid w:val="00803B57"/>
    <w:rsid w:val="008B3DAB"/>
    <w:rsid w:val="008F50CB"/>
    <w:rsid w:val="00921CF5"/>
    <w:rsid w:val="00935903"/>
    <w:rsid w:val="009665BC"/>
    <w:rsid w:val="00A04913"/>
    <w:rsid w:val="00A17B8D"/>
    <w:rsid w:val="00A57747"/>
    <w:rsid w:val="00A90350"/>
    <w:rsid w:val="00AA708B"/>
    <w:rsid w:val="00AD2D95"/>
    <w:rsid w:val="00AE2666"/>
    <w:rsid w:val="00AE64F4"/>
    <w:rsid w:val="00AF1208"/>
    <w:rsid w:val="00B261EF"/>
    <w:rsid w:val="00B63C3A"/>
    <w:rsid w:val="00BE2028"/>
    <w:rsid w:val="00BE6747"/>
    <w:rsid w:val="00C24D81"/>
    <w:rsid w:val="00C40276"/>
    <w:rsid w:val="00C97B26"/>
    <w:rsid w:val="00CA76B3"/>
    <w:rsid w:val="00D311C4"/>
    <w:rsid w:val="00DE2BC4"/>
    <w:rsid w:val="00DF7301"/>
    <w:rsid w:val="00E02A13"/>
    <w:rsid w:val="00E36F04"/>
    <w:rsid w:val="00E62BE8"/>
    <w:rsid w:val="00E91BD9"/>
    <w:rsid w:val="00FB37C1"/>
    <w:rsid w:val="00FC736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9A525B"/>
  <w15:docId w15:val="{8DFFA963-2606-430E-8AE6-32A7DB01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C7F6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unhideWhenUsed/>
    <w:qFormat/>
    <w:rsid w:val="002C7F6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7F60"/>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rsid w:val="002C7F60"/>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unhideWhenUsed/>
    <w:rsid w:val="002C7F60"/>
    <w:rPr>
      <w:color w:val="0563C1" w:themeColor="hyperlink"/>
      <w:u w:val="single"/>
    </w:rPr>
  </w:style>
  <w:style w:type="paragraph" w:styleId="ListParagraph">
    <w:name w:val="List Paragraph"/>
    <w:basedOn w:val="Normal"/>
    <w:uiPriority w:val="34"/>
    <w:qFormat/>
    <w:rsid w:val="002C7F60"/>
    <w:pPr>
      <w:ind w:left="720"/>
      <w:contextualSpacing/>
    </w:pPr>
  </w:style>
  <w:style w:type="paragraph" w:customStyle="1" w:styleId="Bullet">
    <w:name w:val="Bullet"/>
    <w:basedOn w:val="Normal"/>
    <w:uiPriority w:val="99"/>
    <w:rsid w:val="002C7F60"/>
    <w:pPr>
      <w:widowControl w:val="0"/>
      <w:numPr>
        <w:numId w:val="3"/>
      </w:numPr>
      <w:suppressAutoHyphens/>
      <w:autoSpaceDE w:val="0"/>
      <w:autoSpaceDN w:val="0"/>
      <w:adjustRightInd w:val="0"/>
      <w:spacing w:after="120" w:line="240" w:lineRule="auto"/>
      <w:textAlignment w:val="center"/>
    </w:pPr>
    <w:rPr>
      <w:rFonts w:ascii="Arial" w:eastAsia="Times New Roman" w:hAnsi="Arial" w:cs="ArialMT"/>
      <w:color w:val="000000"/>
      <w:szCs w:val="20"/>
      <w:lang w:val="en-US"/>
    </w:rPr>
  </w:style>
  <w:style w:type="character" w:styleId="CommentReference">
    <w:name w:val="annotation reference"/>
    <w:basedOn w:val="DefaultParagraphFont"/>
    <w:uiPriority w:val="99"/>
    <w:semiHidden/>
    <w:unhideWhenUsed/>
    <w:rsid w:val="00FB37C1"/>
    <w:rPr>
      <w:sz w:val="16"/>
      <w:szCs w:val="16"/>
    </w:rPr>
  </w:style>
  <w:style w:type="paragraph" w:styleId="CommentText">
    <w:name w:val="annotation text"/>
    <w:basedOn w:val="Normal"/>
    <w:link w:val="CommentTextChar"/>
    <w:uiPriority w:val="99"/>
    <w:semiHidden/>
    <w:unhideWhenUsed/>
    <w:rsid w:val="00FB37C1"/>
    <w:pPr>
      <w:spacing w:line="240" w:lineRule="auto"/>
    </w:pPr>
    <w:rPr>
      <w:sz w:val="20"/>
      <w:szCs w:val="20"/>
    </w:rPr>
  </w:style>
  <w:style w:type="character" w:customStyle="1" w:styleId="CommentTextChar">
    <w:name w:val="Comment Text Char"/>
    <w:basedOn w:val="DefaultParagraphFont"/>
    <w:link w:val="CommentText"/>
    <w:uiPriority w:val="99"/>
    <w:semiHidden/>
    <w:rsid w:val="00FB37C1"/>
    <w:rPr>
      <w:sz w:val="20"/>
      <w:szCs w:val="20"/>
    </w:rPr>
  </w:style>
  <w:style w:type="paragraph" w:styleId="CommentSubject">
    <w:name w:val="annotation subject"/>
    <w:basedOn w:val="CommentText"/>
    <w:next w:val="CommentText"/>
    <w:link w:val="CommentSubjectChar"/>
    <w:uiPriority w:val="99"/>
    <w:semiHidden/>
    <w:unhideWhenUsed/>
    <w:rsid w:val="00FB37C1"/>
    <w:rPr>
      <w:b/>
      <w:bCs/>
    </w:rPr>
  </w:style>
  <w:style w:type="character" w:customStyle="1" w:styleId="CommentSubjectChar">
    <w:name w:val="Comment Subject Char"/>
    <w:basedOn w:val="CommentTextChar"/>
    <w:link w:val="CommentSubject"/>
    <w:uiPriority w:val="99"/>
    <w:semiHidden/>
    <w:rsid w:val="00FB37C1"/>
    <w:rPr>
      <w:b/>
      <w:bCs/>
      <w:sz w:val="20"/>
      <w:szCs w:val="20"/>
    </w:rPr>
  </w:style>
  <w:style w:type="paragraph" w:styleId="BalloonText">
    <w:name w:val="Balloon Text"/>
    <w:basedOn w:val="Normal"/>
    <w:link w:val="BalloonTextChar"/>
    <w:uiPriority w:val="99"/>
    <w:semiHidden/>
    <w:unhideWhenUsed/>
    <w:rsid w:val="00FB37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37C1"/>
    <w:rPr>
      <w:rFonts w:ascii="Segoe UI" w:hAnsi="Segoe UI" w:cs="Segoe UI"/>
      <w:sz w:val="18"/>
      <w:szCs w:val="18"/>
    </w:rPr>
  </w:style>
  <w:style w:type="paragraph" w:styleId="Header">
    <w:name w:val="header"/>
    <w:basedOn w:val="Normal"/>
    <w:link w:val="HeaderChar"/>
    <w:uiPriority w:val="99"/>
    <w:unhideWhenUsed/>
    <w:rsid w:val="00D311C4"/>
    <w:pPr>
      <w:tabs>
        <w:tab w:val="center" w:pos="4320"/>
        <w:tab w:val="right" w:pos="8640"/>
      </w:tabs>
      <w:spacing w:after="0" w:line="240" w:lineRule="auto"/>
    </w:pPr>
  </w:style>
  <w:style w:type="character" w:customStyle="1" w:styleId="HeaderChar">
    <w:name w:val="Header Char"/>
    <w:basedOn w:val="DefaultParagraphFont"/>
    <w:link w:val="Header"/>
    <w:uiPriority w:val="99"/>
    <w:rsid w:val="00D311C4"/>
  </w:style>
  <w:style w:type="paragraph" w:styleId="Footer">
    <w:name w:val="footer"/>
    <w:basedOn w:val="Normal"/>
    <w:link w:val="FooterChar"/>
    <w:uiPriority w:val="99"/>
    <w:unhideWhenUsed/>
    <w:rsid w:val="00D311C4"/>
    <w:pPr>
      <w:tabs>
        <w:tab w:val="center" w:pos="4320"/>
        <w:tab w:val="right" w:pos="8640"/>
      </w:tabs>
      <w:spacing w:after="0" w:line="240" w:lineRule="auto"/>
    </w:pPr>
  </w:style>
  <w:style w:type="character" w:customStyle="1" w:styleId="FooterChar">
    <w:name w:val="Footer Char"/>
    <w:basedOn w:val="DefaultParagraphFont"/>
    <w:link w:val="Footer"/>
    <w:uiPriority w:val="99"/>
    <w:rsid w:val="00D311C4"/>
  </w:style>
  <w:style w:type="paragraph" w:styleId="BodyText2">
    <w:name w:val="Body Text 2"/>
    <w:basedOn w:val="Normal"/>
    <w:link w:val="BodyText2Char"/>
    <w:uiPriority w:val="99"/>
    <w:semiHidden/>
    <w:unhideWhenUsed/>
    <w:rsid w:val="007E478C"/>
    <w:pPr>
      <w:spacing w:after="120" w:line="480" w:lineRule="auto"/>
    </w:pPr>
  </w:style>
  <w:style w:type="character" w:customStyle="1" w:styleId="BodyText2Char">
    <w:name w:val="Body Text 2 Char"/>
    <w:basedOn w:val="DefaultParagraphFont"/>
    <w:link w:val="BodyText2"/>
    <w:uiPriority w:val="99"/>
    <w:semiHidden/>
    <w:rsid w:val="007E47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685656">
      <w:bodyDiv w:val="1"/>
      <w:marLeft w:val="0"/>
      <w:marRight w:val="0"/>
      <w:marTop w:val="0"/>
      <w:marBottom w:val="0"/>
      <w:divBdr>
        <w:top w:val="none" w:sz="0" w:space="0" w:color="auto"/>
        <w:left w:val="none" w:sz="0" w:space="0" w:color="auto"/>
        <w:bottom w:val="none" w:sz="0" w:space="0" w:color="auto"/>
        <w:right w:val="none" w:sz="0" w:space="0" w:color="auto"/>
      </w:divBdr>
    </w:div>
    <w:div w:id="246693451">
      <w:bodyDiv w:val="1"/>
      <w:marLeft w:val="0"/>
      <w:marRight w:val="0"/>
      <w:marTop w:val="0"/>
      <w:marBottom w:val="0"/>
      <w:divBdr>
        <w:top w:val="none" w:sz="0" w:space="0" w:color="auto"/>
        <w:left w:val="none" w:sz="0" w:space="0" w:color="auto"/>
        <w:bottom w:val="none" w:sz="0" w:space="0" w:color="auto"/>
        <w:right w:val="none" w:sz="0" w:space="0" w:color="auto"/>
      </w:divBdr>
      <w:divsChild>
        <w:div w:id="465396920">
          <w:marLeft w:val="0"/>
          <w:marRight w:val="0"/>
          <w:marTop w:val="0"/>
          <w:marBottom w:val="0"/>
          <w:divBdr>
            <w:top w:val="none" w:sz="0" w:space="0" w:color="auto"/>
            <w:left w:val="none" w:sz="0" w:space="0" w:color="auto"/>
            <w:bottom w:val="none" w:sz="0" w:space="0" w:color="auto"/>
            <w:right w:val="none" w:sz="0" w:space="0" w:color="auto"/>
          </w:divBdr>
          <w:divsChild>
            <w:div w:id="1998606262">
              <w:marLeft w:val="0"/>
              <w:marRight w:val="0"/>
              <w:marTop w:val="0"/>
              <w:marBottom w:val="0"/>
              <w:divBdr>
                <w:top w:val="none" w:sz="0" w:space="0" w:color="auto"/>
                <w:left w:val="none" w:sz="0" w:space="0" w:color="auto"/>
                <w:bottom w:val="none" w:sz="0" w:space="0" w:color="auto"/>
                <w:right w:val="none" w:sz="0" w:space="0" w:color="auto"/>
              </w:divBdr>
              <w:divsChild>
                <w:div w:id="113335072">
                  <w:marLeft w:val="0"/>
                  <w:marRight w:val="0"/>
                  <w:marTop w:val="0"/>
                  <w:marBottom w:val="0"/>
                  <w:divBdr>
                    <w:top w:val="none" w:sz="0" w:space="0" w:color="auto"/>
                    <w:left w:val="none" w:sz="0" w:space="0" w:color="auto"/>
                    <w:bottom w:val="none" w:sz="0" w:space="0" w:color="auto"/>
                    <w:right w:val="none" w:sz="0" w:space="0" w:color="auto"/>
                  </w:divBdr>
                  <w:divsChild>
                    <w:div w:id="445849999">
                      <w:marLeft w:val="0"/>
                      <w:marRight w:val="0"/>
                      <w:marTop w:val="0"/>
                      <w:marBottom w:val="0"/>
                      <w:divBdr>
                        <w:top w:val="none" w:sz="0" w:space="0" w:color="auto"/>
                        <w:left w:val="none" w:sz="0" w:space="0" w:color="auto"/>
                        <w:bottom w:val="none" w:sz="0" w:space="0" w:color="auto"/>
                        <w:right w:val="none" w:sz="0" w:space="0" w:color="auto"/>
                      </w:divBdr>
                      <w:divsChild>
                        <w:div w:id="1533306561">
                          <w:marLeft w:val="0"/>
                          <w:marRight w:val="0"/>
                          <w:marTop w:val="0"/>
                          <w:marBottom w:val="0"/>
                          <w:divBdr>
                            <w:top w:val="none" w:sz="0" w:space="0" w:color="auto"/>
                            <w:left w:val="none" w:sz="0" w:space="0" w:color="auto"/>
                            <w:bottom w:val="none" w:sz="0" w:space="0" w:color="auto"/>
                            <w:right w:val="none" w:sz="0" w:space="0" w:color="auto"/>
                          </w:divBdr>
                          <w:divsChild>
                            <w:div w:id="1152212834">
                              <w:marLeft w:val="0"/>
                              <w:marRight w:val="0"/>
                              <w:marTop w:val="0"/>
                              <w:marBottom w:val="0"/>
                              <w:divBdr>
                                <w:top w:val="none" w:sz="0" w:space="0" w:color="auto"/>
                                <w:left w:val="none" w:sz="0" w:space="0" w:color="auto"/>
                                <w:bottom w:val="none" w:sz="0" w:space="0" w:color="auto"/>
                                <w:right w:val="none" w:sz="0" w:space="0" w:color="auto"/>
                              </w:divBdr>
                              <w:divsChild>
                                <w:div w:id="1895194602">
                                  <w:marLeft w:val="0"/>
                                  <w:marRight w:val="0"/>
                                  <w:marTop w:val="0"/>
                                  <w:marBottom w:val="0"/>
                                  <w:divBdr>
                                    <w:top w:val="none" w:sz="0" w:space="0" w:color="auto"/>
                                    <w:left w:val="none" w:sz="0" w:space="0" w:color="auto"/>
                                    <w:bottom w:val="none" w:sz="0" w:space="0" w:color="auto"/>
                                    <w:right w:val="none" w:sz="0" w:space="0" w:color="auto"/>
                                  </w:divBdr>
                                  <w:divsChild>
                                    <w:div w:id="222643881">
                                      <w:marLeft w:val="0"/>
                                      <w:marRight w:val="0"/>
                                      <w:marTop w:val="0"/>
                                      <w:marBottom w:val="0"/>
                                      <w:divBdr>
                                        <w:top w:val="none" w:sz="0" w:space="0" w:color="auto"/>
                                        <w:left w:val="none" w:sz="0" w:space="0" w:color="auto"/>
                                        <w:bottom w:val="none" w:sz="0" w:space="0" w:color="auto"/>
                                        <w:right w:val="none" w:sz="0" w:space="0" w:color="auto"/>
                                      </w:divBdr>
                                      <w:divsChild>
                                        <w:div w:id="35326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8257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ducation.vic.gov.au/school/principals/spag/participation/Pages/admission.aspx"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ducation.vic.gov.au/school/principals/spag/participation/Pages/enrolment.aspx"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ET Document" ma:contentTypeID="0x010100C1A95F885C0B4A62AE4D0515D220750C00F04D2454C8ED5D4EBDAFFF972D663ACA" ma:contentTypeVersion="4" ma:contentTypeDescription="DET Document" ma:contentTypeScope="" ma:versionID="0f791020360a43f0796d1ff2b05a995d">
  <xsd:schema xmlns:xsd="http://www.w3.org/2001/XMLSchema" xmlns:xs="http://www.w3.org/2001/XMLSchema" xmlns:p="http://schemas.microsoft.com/office/2006/metadata/properties" xmlns:ns2="http://schemas.microsoft.com/Sharepoint/v3" xmlns:ns3="61e538cb-f8c2-4c9c-ac78-9205d03c8849" targetNamespace="http://schemas.microsoft.com/office/2006/metadata/properties" ma:root="true" ma:fieldsID="ac12a96dcebac23ccb6b727d86c069c4" ns2:_="" ns3:_="">
    <xsd:import namespace="http://schemas.microsoft.com/Sharepoint/v3"/>
    <xsd:import namespace="61e538cb-f8c2-4c9c-ac78-9205d03c8849"/>
    <xsd:element name="properties">
      <xsd:complexType>
        <xsd:sequence>
          <xsd:element name="documentManagement">
            <xsd:complexType>
              <xsd:all>
                <xsd:element ref="ns2:DET_EDRMS_Date" minOccurs="0"/>
                <xsd:element ref="ns2:DET_EDRMS_Author" minOccurs="0"/>
                <xsd:element ref="ns2:DET_EDRMS_Category" minOccurs="0"/>
                <xsd:element ref="ns3:TaxCatchAll" minOccurs="0"/>
                <xsd:element ref="ns3:TaxCatchAllLabel" minOccurs="0"/>
                <xsd:element ref="ns2:DET_EDRMS_RCSTaxHTField0" minOccurs="0"/>
                <xsd:element ref="ns2:DET_EDRMS_BusUnitTaxHTField0" minOccurs="0"/>
                <xsd:element ref="ns2:DET_EDRMS_SecClassTaxHTField0" minOccurs="0"/>
                <xsd:element ref="ns2:DET_EDRMS_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ET_EDRMS_Date" ma:index="8" nillable="true" ma:displayName="Date" ma:default="" ma:format="DateOnly" ma:internalName="DET_EDRMS_Date" ma:readOnly="false">
      <xsd:simpleType>
        <xsd:restriction base="dms:DateTime"/>
      </xsd:simpleType>
    </xsd:element>
    <xsd:element name="DET_EDRMS_Author" ma:index="9" nillable="true" ma:displayName="Author" ma:default="" ma:internalName="DET_EDRMS_Author" ma:readOnly="false">
      <xsd:simpleType>
        <xsd:restriction base="dms:Text">
          <xsd:maxLength value="255"/>
        </xsd:restriction>
      </xsd:simpleType>
    </xsd:element>
    <xsd:element name="DET_EDRMS_Category" ma:index="10" nillable="true" ma:displayName="Category" ma:default="" ma:internalName="DET_EDRMS_Category" ma:readOnly="false">
      <xsd:simpleType>
        <xsd:restriction base="dms:Text">
          <xsd:maxLength value="255"/>
        </xsd:restriction>
      </xsd:simpleType>
    </xsd:element>
    <xsd:element name="DET_EDRMS_RCSTaxHTField0" ma:index="13" nillable="true" ma:taxonomy="true" ma:internalName="DET_EDRMS_RCSTaxHTField0" ma:taxonomyFieldName="DET_EDRMS_RCS" ma:displayName="RCS" ma:readOnly="true" ma:default="" ma:fieldId="{b94599ac-76d7-4d0a-81e2-e0d597ad60b0}" ma:sspId="272df97b-2740-40bb-9c0d-572a441144cd" ma:termSetId="759985f7-f856-45a6-bc29-a99c164acfb5" ma:anchorId="00000000-0000-0000-0000-000000000000" ma:open="false" ma:isKeyword="false">
      <xsd:complexType>
        <xsd:sequence>
          <xsd:element ref="pc:Terms" minOccurs="0" maxOccurs="1"/>
        </xsd:sequence>
      </xsd:complexType>
    </xsd:element>
    <xsd:element name="DET_EDRMS_BusUnitTaxHTField0" ma:index="15" nillable="true" ma:taxonomy="true" ma:internalName="DET_EDRMS_BusUnitTaxHTField0" ma:taxonomyFieldName="DET_EDRMS_BusUnit" ma:displayName="Business Unit" ma:readOnly="false" ma:default="" ma:fieldId="{6a09474b-ef6b-487d-9343-1ac28330710e}" ma:sspId="272df97b-2740-40bb-9c0d-572a441144cd" ma:termSetId="46e496f0-ccd4-43cf-a51f-50fd2b955286" ma:anchorId="00000000-0000-0000-0000-000000000000" ma:open="false" ma:isKeyword="false">
      <xsd:complexType>
        <xsd:sequence>
          <xsd:element ref="pc:Terms" minOccurs="0" maxOccurs="1"/>
        </xsd:sequence>
      </xsd:complexType>
    </xsd:element>
    <xsd:element name="DET_EDRMS_SecClassTaxHTField0" ma:index="17" nillable="true" ma:taxonomy="true" ma:internalName="DET_EDRMS_SecClassTaxHTField0" ma:taxonomyFieldName="DET_EDRMS_SecClass" ma:displayName="Security Classification" ma:readOnly="false" ma:default="" ma:fieldId="{5f325da7-47e2-4289-8db0-23622dd7f876}" ma:sspId="272df97b-2740-40bb-9c0d-572a441144cd" ma:termSetId="824106a0-5d61-4c80-a0b7-f264a0cc5794" ma:anchorId="00000000-0000-0000-0000-000000000000" ma:open="false" ma:isKeyword="false">
      <xsd:complexType>
        <xsd:sequence>
          <xsd:element ref="pc:Terms" minOccurs="0" maxOccurs="1"/>
        </xsd:sequence>
      </xsd:complexType>
    </xsd:element>
    <xsd:element name="DET_EDRMS_Description" ma:index="19" nillable="true" ma:displayName="Document Description" ma:default="" ma:description="" ma:internalName="DET_EDRMS_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1e538cb-f8c2-4c9c-ac78-9205d03c8849"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8cffb00d-d43e-47b6-aacc-d5bf788e0d79}" ma:internalName="TaxCatchAll" ma:readOnly="false" ma:showField="CatchAllData" ma:web="61e538cb-f8c2-4c9c-ac78-9205d03c8849">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8cffb00d-d43e-47b6-aacc-d5bf788e0d79}" ma:internalName="TaxCatchAllLabel" ma:readOnly="true" ma:showField="CatchAllDataLabel" ma:web="61e538cb-f8c2-4c9c-ac78-9205d03c88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ET_EDRMS_Date xmlns="http://schemas.microsoft.com/Sharepoint/v3" xsi:nil="true"/>
    <DET_EDRMS_Author xmlns="http://schemas.microsoft.com/Sharepoint/v3" xsi:nil="true"/>
    <DET_EDRMS_Category xmlns="http://schemas.microsoft.com/Sharepoint/v3" xsi:nil="true"/>
    <DET_EDRMS_SecClassTaxHTField0 xmlns="http://schemas.microsoft.com/Sharepoint/v3">
      <Terms xmlns="http://schemas.microsoft.com/office/infopath/2007/PartnerControls"/>
    </DET_EDRMS_SecClassTaxHTField0>
    <TaxCatchAll xmlns="61e538cb-f8c2-4c9c-ac78-9205d03c8849">
      <Value>10</Value>
    </TaxCatchAll>
    <DET_EDRMS_BusUnitTaxHTField0 xmlns="http://schemas.microsoft.com/Sharepoint/v3">
      <Terms xmlns="http://schemas.microsoft.com/office/infopath/2007/PartnerControls"/>
    </DET_EDRMS_BusUnitTaxHTField0>
    <DET_EDRMS_Description xmlns="http://schemas.microsoft.com/Sharepoint/v3" xsi:nil="true"/>
    <DET_EDRMS_RCSTaxHTField0 xmlns="http://schemas.microsoft.com/Sharepoint/v3">
      <Terms xmlns="http://schemas.microsoft.com/office/infopath/2007/PartnerControls">
        <TermInfo xmlns="http://schemas.microsoft.com/office/infopath/2007/PartnerControls">
          <TermName xmlns="http://schemas.microsoft.com/office/infopath/2007/PartnerControls">13.1.2 Internal Policy</TermName>
          <TermId xmlns="http://schemas.microsoft.com/office/infopath/2007/PartnerControls">ad985a07-89db-41e4-84da-e1a6cef79014</TermId>
        </TermInfo>
      </Terms>
    </DET_EDRMS_RCSTaxHTField0>
  </documentManagement>
</p:properties>
</file>

<file path=customXml/itemProps1.xml><?xml version="1.0" encoding="utf-8"?>
<ds:datastoreItem xmlns:ds="http://schemas.openxmlformats.org/officeDocument/2006/customXml" ds:itemID="{80D739EB-1F0E-4F43-9E6A-A549608812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1e538cb-f8c2-4c9c-ac78-9205d03c88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A53EAF-4F31-4CC7-A039-B4D107D5FB7D}">
  <ds:schemaRefs>
    <ds:schemaRef ds:uri="http://schemas.microsoft.com/sharepoint/events"/>
  </ds:schemaRefs>
</ds:datastoreItem>
</file>

<file path=customXml/itemProps3.xml><?xml version="1.0" encoding="utf-8"?>
<ds:datastoreItem xmlns:ds="http://schemas.openxmlformats.org/officeDocument/2006/customXml" ds:itemID="{EC9359C1-3827-4CD6-9138-3281D5EF79A4}">
  <ds:schemaRefs>
    <ds:schemaRef ds:uri="http://schemas.microsoft.com/sharepoint/v3/contenttype/forms"/>
  </ds:schemaRefs>
</ds:datastoreItem>
</file>

<file path=customXml/itemProps4.xml><?xml version="1.0" encoding="utf-8"?>
<ds:datastoreItem xmlns:ds="http://schemas.openxmlformats.org/officeDocument/2006/customXml" ds:itemID="{3DD2BA36-60B6-4E09-82DE-044D5B2DED31}">
  <ds:schemaRefs>
    <ds:schemaRef ds:uri="http://schemas.microsoft.com/office/2006/metadata/properties"/>
    <ds:schemaRef ds:uri="http://schemas.microsoft.com/office/infopath/2007/PartnerControls"/>
    <ds:schemaRef ds:uri="http://schemas.microsoft.com/Sharepoint/v3"/>
    <ds:schemaRef ds:uri="61e538cb-f8c2-4c9c-ac78-9205d03c884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630</Words>
  <Characters>3596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Training</Company>
  <LinksUpToDate>false</LinksUpToDate>
  <CharactersWithSpaces>4218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Roberts, Emma G</dc:creator>
  <cp:keywords/>
  <dc:description/>
  <cp:lastModifiedBy>Tracy White</cp:lastModifiedBy>
  <cp:revision>2</cp:revision>
  <cp:lastPrinted>2018-05-06T05:13:00Z</cp:lastPrinted>
  <dcterms:created xsi:type="dcterms:W3CDTF">2019-09-19T02:27:00Z</dcterms:created>
  <dcterms:modified xsi:type="dcterms:W3CDTF">2019-09-19T02:27:00Z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0x010100C1A95F885C0B4A62AE4D0515D220750C00F04D2454C8ED5D4EBDAFFF972D663ACA</vt:lpwstr>
  </property>
  <property fmtid="{D5CDD505-2E9C-101B-9397-08002B2CF9AE}" pid="3" name="DET_EDRMS_RCS">
    <vt:lpwstr>10;#13.1.2 Internal Policy|ad985a07-89db-41e4-84da-e1a6cef79014</vt:lpwstr>
  </property>
  <property fmtid="{D5CDD505-2E9C-101B-9397-08002B2CF9AE}" pid="4" name="DET_EDRMS_SecClass">
    <vt:lpwstr/>
  </property>
  <property fmtid="{D5CDD505-2E9C-101B-9397-08002B2CF9AE}" pid="5" name="DET_EDRMS_BusUnit">
    <vt:lpwstr/>
  </property>
  <property fmtid="{D5CDD505-2E9C-101B-9397-08002B2CF9AE}" pid="6" name="RecordPoint_WorkflowType">
    <vt:lpwstr>ActiveSubmitStub</vt:lpwstr>
  </property>
  <property fmtid="{D5CDD505-2E9C-101B-9397-08002B2CF9AE}" pid="7" name="RecordPoint_ActiveItemSiteId">
    <vt:lpwstr>{267b8432-41df-4f74-a6e0-437454cba8dd}</vt:lpwstr>
  </property>
  <property fmtid="{D5CDD505-2E9C-101B-9397-08002B2CF9AE}" pid="8" name="RecordPoint_ActiveItemListId">
    <vt:lpwstr>{5879ea56-a448-49b2-83be-c77c12bf7d00}</vt:lpwstr>
  </property>
  <property fmtid="{D5CDD505-2E9C-101B-9397-08002B2CF9AE}" pid="9" name="RecordPoint_ActiveItemUniqueId">
    <vt:lpwstr>{dd93d0c2-cc88-444c-b8c8-7dde43cf2250}</vt:lpwstr>
  </property>
  <property fmtid="{D5CDD505-2E9C-101B-9397-08002B2CF9AE}" pid="10" name="RecordPoint_ActiveItemWebId">
    <vt:lpwstr>{603f2397-5de8-47f6-bd19-8ee820c94c7c}</vt:lpwstr>
  </property>
  <property fmtid="{D5CDD505-2E9C-101B-9397-08002B2CF9AE}" pid="11" name="RecordPoint_RecordNumberSubmitted">
    <vt:lpwstr>R2018/0139712</vt:lpwstr>
  </property>
  <property fmtid="{D5CDD505-2E9C-101B-9397-08002B2CF9AE}" pid="12" name="RecordPoint_SubmissionCompleted">
    <vt:lpwstr>2018-03-14T09:32:50.5442966+11:00</vt:lpwstr>
  </property>
  <property fmtid="{D5CDD505-2E9C-101B-9397-08002B2CF9AE}" pid="13" name="_docset_NoMedatataSyncRequired">
    <vt:lpwstr>False</vt:lpwstr>
  </property>
</Properties>
</file>